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0DC71" w14:textId="77777777" w:rsidR="00A0086A" w:rsidRPr="00556AC8" w:rsidRDefault="00A0086A" w:rsidP="00556AC8">
      <w:pPr>
        <w:contextualSpacing/>
        <w:jc w:val="both"/>
        <w:rPr>
          <w:b/>
          <w:bCs/>
          <w:sz w:val="22"/>
          <w:szCs w:val="22"/>
        </w:rPr>
        <w:sectPr w:rsidR="00A0086A" w:rsidRPr="00556AC8" w:rsidSect="00E55240">
          <w:headerReference w:type="even" r:id="rId7"/>
          <w:headerReference w:type="default" r:id="rId8"/>
          <w:footerReference w:type="even" r:id="rId9"/>
          <w:footerReference w:type="default" r:id="rId10"/>
          <w:headerReference w:type="first" r:id="rId11"/>
          <w:footerReference w:type="first" r:id="rId12"/>
          <w:pgSz w:w="11907" w:h="16840"/>
          <w:pgMar w:top="1701" w:right="1701" w:bottom="1701" w:left="2268" w:header="737" w:footer="737" w:gutter="0"/>
          <w:pgNumType w:start="48"/>
          <w:cols w:space="708"/>
          <w:docGrid w:linePitch="360"/>
        </w:sectPr>
      </w:pPr>
    </w:p>
    <w:p w14:paraId="6C761325" w14:textId="40F6ADB1" w:rsidR="00A0086A" w:rsidRPr="00556AC8" w:rsidRDefault="009908E7" w:rsidP="00556AC8">
      <w:pPr>
        <w:pStyle w:val="NoSpacing"/>
        <w:jc w:val="center"/>
        <w:rPr>
          <w:rFonts w:ascii="Times New Roman" w:hAnsi="Times New Roman" w:cs="Times New Roman"/>
          <w:b/>
          <w:sz w:val="24"/>
          <w:szCs w:val="24"/>
        </w:rPr>
      </w:pPr>
      <w:r w:rsidRPr="00556AC8">
        <w:rPr>
          <w:rFonts w:ascii="Times New Roman" w:hAnsi="Times New Roman" w:cs="Times New Roman"/>
          <w:b/>
          <w:sz w:val="24"/>
          <w:szCs w:val="24"/>
        </w:rPr>
        <w:t xml:space="preserve">Hubungan </w:t>
      </w:r>
      <w:r w:rsidRPr="00556AC8">
        <w:rPr>
          <w:rFonts w:ascii="Times New Roman" w:hAnsi="Times New Roman" w:cs="Times New Roman"/>
          <w:b/>
          <w:i/>
          <w:sz w:val="24"/>
          <w:szCs w:val="24"/>
        </w:rPr>
        <w:t>Self Efficacy</w:t>
      </w:r>
      <w:r w:rsidR="00072D8E" w:rsidRPr="00556AC8">
        <w:rPr>
          <w:rFonts w:ascii="Times New Roman" w:hAnsi="Times New Roman" w:cs="Times New Roman"/>
          <w:b/>
          <w:sz w:val="24"/>
          <w:szCs w:val="24"/>
        </w:rPr>
        <w:t xml:space="preserve"> d</w:t>
      </w:r>
      <w:r w:rsidRPr="00556AC8">
        <w:rPr>
          <w:rFonts w:ascii="Times New Roman" w:hAnsi="Times New Roman" w:cs="Times New Roman"/>
          <w:b/>
          <w:sz w:val="24"/>
          <w:szCs w:val="24"/>
        </w:rPr>
        <w:t>engan Kualitas Hidup</w:t>
      </w:r>
      <w:r w:rsidR="00072D8E" w:rsidRPr="00556AC8">
        <w:rPr>
          <w:rFonts w:ascii="Times New Roman" w:hAnsi="Times New Roman" w:cs="Times New Roman"/>
          <w:b/>
          <w:sz w:val="24"/>
          <w:szCs w:val="24"/>
        </w:rPr>
        <w:t xml:space="preserve"> Penderita Gagal Ginjal Kronik d</w:t>
      </w:r>
      <w:r w:rsidRPr="00556AC8">
        <w:rPr>
          <w:rFonts w:ascii="Times New Roman" w:hAnsi="Times New Roman" w:cs="Times New Roman"/>
          <w:b/>
          <w:sz w:val="24"/>
          <w:szCs w:val="24"/>
        </w:rPr>
        <w:t>i Ruang Hemodialisa Rumah Sakit Bhayangkara Setukpa Lemdikpol Kota Sukabumi</w:t>
      </w:r>
    </w:p>
    <w:p w14:paraId="6AE9A57C" w14:textId="77777777" w:rsidR="009908E7" w:rsidRPr="00556AC8" w:rsidRDefault="009908E7" w:rsidP="00556AC8">
      <w:pPr>
        <w:pStyle w:val="NoSpacing"/>
        <w:jc w:val="center"/>
        <w:rPr>
          <w:rFonts w:ascii="Times New Roman" w:hAnsi="Times New Roman" w:cs="Times New Roman"/>
          <w:b/>
          <w:bCs/>
          <w:sz w:val="24"/>
          <w:szCs w:val="24"/>
        </w:rPr>
      </w:pPr>
    </w:p>
    <w:p w14:paraId="08C95BCB" w14:textId="739BE20A" w:rsidR="00A0086A" w:rsidRPr="00556AC8" w:rsidRDefault="00A0086A" w:rsidP="00556AC8">
      <w:pPr>
        <w:pStyle w:val="NoSpacing"/>
        <w:jc w:val="center"/>
        <w:rPr>
          <w:rFonts w:ascii="Times New Roman" w:hAnsi="Times New Roman" w:cs="Times New Roman"/>
          <w:bCs/>
          <w:sz w:val="20"/>
          <w:szCs w:val="20"/>
          <w:vertAlign w:val="superscript"/>
        </w:rPr>
      </w:pPr>
      <w:r w:rsidRPr="00556AC8">
        <w:rPr>
          <w:rFonts w:ascii="Times New Roman" w:hAnsi="Times New Roman" w:cs="Times New Roman"/>
          <w:bCs/>
          <w:sz w:val="20"/>
          <w:szCs w:val="20"/>
        </w:rPr>
        <w:t>Nunung Liawati</w:t>
      </w:r>
    </w:p>
    <w:p w14:paraId="2FD33D35" w14:textId="77777777" w:rsidR="00A0086A" w:rsidRPr="00556AC8" w:rsidRDefault="00A0086A" w:rsidP="00556AC8">
      <w:pPr>
        <w:pStyle w:val="NoSpacing"/>
        <w:jc w:val="center"/>
        <w:rPr>
          <w:rFonts w:ascii="Times New Roman" w:hAnsi="Times New Roman" w:cs="Times New Roman"/>
          <w:sz w:val="20"/>
          <w:szCs w:val="20"/>
        </w:rPr>
      </w:pPr>
      <w:r w:rsidRPr="00556AC8">
        <w:rPr>
          <w:rFonts w:ascii="Times New Roman" w:hAnsi="Times New Roman" w:cs="Times New Roman"/>
          <w:sz w:val="20"/>
          <w:szCs w:val="20"/>
        </w:rPr>
        <w:t>STIKES Sukabumi</w:t>
      </w:r>
    </w:p>
    <w:p w14:paraId="52723B9D" w14:textId="77777777" w:rsidR="00072D8E" w:rsidRPr="00556AC8" w:rsidRDefault="00072D8E" w:rsidP="00556AC8">
      <w:pPr>
        <w:pStyle w:val="NoSpacing"/>
        <w:jc w:val="center"/>
        <w:rPr>
          <w:rFonts w:ascii="Times New Roman" w:hAnsi="Times New Roman" w:cs="Times New Roman"/>
          <w:sz w:val="20"/>
          <w:szCs w:val="20"/>
        </w:rPr>
      </w:pPr>
    </w:p>
    <w:p w14:paraId="55DFF883" w14:textId="5400689E" w:rsidR="00A0086A" w:rsidRPr="00556AC8" w:rsidRDefault="00A0086A" w:rsidP="00556AC8">
      <w:pPr>
        <w:pStyle w:val="NoSpacing"/>
        <w:jc w:val="center"/>
        <w:rPr>
          <w:rFonts w:ascii="Times New Roman" w:hAnsi="Times New Roman" w:cs="Times New Roman"/>
          <w:sz w:val="20"/>
          <w:szCs w:val="20"/>
          <w:lang w:val="en-US"/>
        </w:rPr>
      </w:pPr>
      <w:r w:rsidRPr="00556AC8">
        <w:rPr>
          <w:rFonts w:ascii="Times New Roman" w:hAnsi="Times New Roman" w:cs="Times New Roman"/>
          <w:sz w:val="20"/>
          <w:szCs w:val="20"/>
        </w:rPr>
        <w:t xml:space="preserve">Email: </w:t>
      </w:r>
      <w:r w:rsidRPr="00556AC8">
        <w:rPr>
          <w:rFonts w:ascii="Times New Roman" w:hAnsi="Times New Roman" w:cs="Times New Roman"/>
          <w:sz w:val="20"/>
          <w:szCs w:val="20"/>
          <w:lang w:val="en-US"/>
        </w:rPr>
        <w:t xml:space="preserve"> </w:t>
      </w:r>
      <w:hyperlink r:id="rId13" w:history="1">
        <w:r w:rsidRPr="00556AC8">
          <w:rPr>
            <w:rStyle w:val="Hyperlink"/>
            <w:rFonts w:ascii="Times New Roman" w:hAnsi="Times New Roman" w:cs="Times New Roman"/>
            <w:sz w:val="20"/>
            <w:szCs w:val="20"/>
          </w:rPr>
          <w:t>nunungliawati1601@gmail.com</w:t>
        </w:r>
      </w:hyperlink>
      <w:r w:rsidRPr="00556AC8">
        <w:rPr>
          <w:rFonts w:ascii="Times New Roman" w:hAnsi="Times New Roman" w:cs="Times New Roman"/>
          <w:sz w:val="20"/>
          <w:szCs w:val="20"/>
          <w:lang w:val="en-US"/>
        </w:rPr>
        <w:t xml:space="preserve"> </w:t>
      </w:r>
    </w:p>
    <w:p w14:paraId="0C4DA6C4" w14:textId="77777777" w:rsidR="00A0086A" w:rsidRPr="00556AC8" w:rsidRDefault="00A0086A" w:rsidP="00556AC8">
      <w:pPr>
        <w:pStyle w:val="NoSpacing"/>
        <w:jc w:val="center"/>
        <w:rPr>
          <w:rFonts w:ascii="Times New Roman" w:hAnsi="Times New Roman" w:cs="Times New Roman"/>
          <w:sz w:val="24"/>
          <w:szCs w:val="24"/>
        </w:rPr>
      </w:pPr>
    </w:p>
    <w:p w14:paraId="34F521BB" w14:textId="3E3BA227" w:rsidR="004C22B9" w:rsidRPr="00556AC8" w:rsidRDefault="0097292A" w:rsidP="00556AC8">
      <w:pPr>
        <w:rPr>
          <w:b/>
          <w:iCs/>
          <w:color w:val="000000"/>
        </w:rPr>
      </w:pPr>
      <w:r w:rsidRPr="00556AC8">
        <w:rPr>
          <w:b/>
          <w:iCs/>
          <w:color w:val="000000"/>
        </w:rPr>
        <w:t>Abstrak</w:t>
      </w:r>
    </w:p>
    <w:p w14:paraId="4016E472" w14:textId="49CAEA83" w:rsidR="00A0086A" w:rsidRPr="00556AC8" w:rsidRDefault="00E05C1F" w:rsidP="00556AC8">
      <w:pPr>
        <w:jc w:val="both"/>
        <w:rPr>
          <w:sz w:val="20"/>
          <w:szCs w:val="22"/>
        </w:rPr>
      </w:pPr>
      <w:proofErr w:type="spellStart"/>
      <w:r w:rsidRPr="00556AC8">
        <w:rPr>
          <w:sz w:val="22"/>
          <w:lang w:val="en-US"/>
        </w:rPr>
        <w:t>Gagal</w:t>
      </w:r>
      <w:proofErr w:type="spellEnd"/>
      <w:r w:rsidRPr="00556AC8">
        <w:rPr>
          <w:sz w:val="22"/>
          <w:lang w:val="en-US"/>
        </w:rPr>
        <w:t xml:space="preserve"> </w:t>
      </w:r>
      <w:proofErr w:type="spellStart"/>
      <w:r w:rsidRPr="00556AC8">
        <w:rPr>
          <w:sz w:val="22"/>
          <w:lang w:val="en-US"/>
        </w:rPr>
        <w:t>Ginjal</w:t>
      </w:r>
      <w:proofErr w:type="spellEnd"/>
      <w:r w:rsidRPr="00556AC8">
        <w:rPr>
          <w:sz w:val="22"/>
          <w:lang w:val="en-US"/>
        </w:rPr>
        <w:t xml:space="preserve"> </w:t>
      </w:r>
      <w:proofErr w:type="spellStart"/>
      <w:r w:rsidRPr="00556AC8">
        <w:rPr>
          <w:sz w:val="22"/>
          <w:lang w:val="en-US"/>
        </w:rPr>
        <w:t>Kronik</w:t>
      </w:r>
      <w:proofErr w:type="spellEnd"/>
      <w:r w:rsidRPr="00556AC8">
        <w:rPr>
          <w:sz w:val="22"/>
          <w:lang w:val="en-US"/>
        </w:rPr>
        <w:t xml:space="preserve"> (GGK)</w:t>
      </w:r>
      <w:r w:rsidR="00A0086A" w:rsidRPr="00556AC8">
        <w:rPr>
          <w:sz w:val="22"/>
        </w:rPr>
        <w:t xml:space="preserve"> adalah penyakit </w:t>
      </w:r>
      <w:proofErr w:type="spellStart"/>
      <w:r w:rsidRPr="00556AC8">
        <w:rPr>
          <w:sz w:val="22"/>
          <w:lang w:val="en-US"/>
        </w:rPr>
        <w:t>tidak</w:t>
      </w:r>
      <w:proofErr w:type="spellEnd"/>
      <w:r w:rsidRPr="00556AC8">
        <w:rPr>
          <w:sz w:val="22"/>
          <w:lang w:val="en-US"/>
        </w:rPr>
        <w:t xml:space="preserve"> </w:t>
      </w:r>
      <w:proofErr w:type="spellStart"/>
      <w:r w:rsidRPr="00556AC8">
        <w:rPr>
          <w:sz w:val="22"/>
          <w:lang w:val="en-US"/>
        </w:rPr>
        <w:t>menular</w:t>
      </w:r>
      <w:proofErr w:type="spellEnd"/>
      <w:r w:rsidRPr="00556AC8">
        <w:rPr>
          <w:sz w:val="22"/>
          <w:lang w:val="en-US"/>
        </w:rPr>
        <w:t xml:space="preserve"> yang </w:t>
      </w:r>
      <w:proofErr w:type="spellStart"/>
      <w:r w:rsidRPr="00556AC8">
        <w:rPr>
          <w:sz w:val="22"/>
          <w:lang w:val="en-US"/>
        </w:rPr>
        <w:t>berbahaya</w:t>
      </w:r>
      <w:proofErr w:type="spellEnd"/>
      <w:r w:rsidRPr="00556AC8">
        <w:rPr>
          <w:sz w:val="22"/>
          <w:lang w:val="en-US"/>
        </w:rPr>
        <w:t xml:space="preserve">, salah </w:t>
      </w:r>
      <w:proofErr w:type="spellStart"/>
      <w:r w:rsidRPr="00556AC8">
        <w:rPr>
          <w:sz w:val="22"/>
          <w:lang w:val="en-US"/>
        </w:rPr>
        <w:t>satu</w:t>
      </w:r>
      <w:proofErr w:type="spellEnd"/>
      <w:r w:rsidRPr="00556AC8">
        <w:rPr>
          <w:sz w:val="22"/>
          <w:lang w:val="en-US"/>
        </w:rPr>
        <w:t xml:space="preserve"> </w:t>
      </w:r>
      <w:proofErr w:type="spellStart"/>
      <w:r w:rsidRPr="00556AC8">
        <w:rPr>
          <w:sz w:val="22"/>
          <w:lang w:val="en-US"/>
        </w:rPr>
        <w:t>terapi</w:t>
      </w:r>
      <w:proofErr w:type="spellEnd"/>
      <w:r w:rsidRPr="00556AC8">
        <w:rPr>
          <w:sz w:val="22"/>
          <w:lang w:val="en-US"/>
        </w:rPr>
        <w:t xml:space="preserve"> yang </w:t>
      </w:r>
      <w:proofErr w:type="spellStart"/>
      <w:r w:rsidRPr="00556AC8">
        <w:rPr>
          <w:sz w:val="22"/>
          <w:lang w:val="en-US"/>
        </w:rPr>
        <w:t>dijalani</w:t>
      </w:r>
      <w:proofErr w:type="spellEnd"/>
      <w:r w:rsidRPr="00556AC8">
        <w:rPr>
          <w:sz w:val="22"/>
          <w:lang w:val="en-US"/>
        </w:rPr>
        <w:t xml:space="preserve"> </w:t>
      </w:r>
      <w:proofErr w:type="spellStart"/>
      <w:r w:rsidRPr="00556AC8">
        <w:rPr>
          <w:sz w:val="22"/>
          <w:lang w:val="en-US"/>
        </w:rPr>
        <w:t>adalah</w:t>
      </w:r>
      <w:proofErr w:type="spellEnd"/>
      <w:r w:rsidRPr="00556AC8">
        <w:rPr>
          <w:sz w:val="22"/>
          <w:lang w:val="en-US"/>
        </w:rPr>
        <w:t xml:space="preserve"> </w:t>
      </w:r>
      <w:proofErr w:type="spellStart"/>
      <w:r w:rsidRPr="00556AC8">
        <w:rPr>
          <w:sz w:val="22"/>
          <w:lang w:val="en-US"/>
        </w:rPr>
        <w:t>hemodialisa</w:t>
      </w:r>
      <w:proofErr w:type="spellEnd"/>
      <w:r w:rsidRPr="00556AC8">
        <w:rPr>
          <w:sz w:val="22"/>
          <w:lang w:val="en-US"/>
        </w:rPr>
        <w:t xml:space="preserve">. </w:t>
      </w:r>
      <w:proofErr w:type="spellStart"/>
      <w:r w:rsidRPr="00556AC8">
        <w:rPr>
          <w:sz w:val="22"/>
          <w:lang w:val="en-US"/>
        </w:rPr>
        <w:t>Seiring</w:t>
      </w:r>
      <w:proofErr w:type="spellEnd"/>
      <w:r w:rsidRPr="00556AC8">
        <w:rPr>
          <w:sz w:val="22"/>
          <w:lang w:val="en-US"/>
        </w:rPr>
        <w:t xml:space="preserve"> </w:t>
      </w:r>
      <w:proofErr w:type="spellStart"/>
      <w:r w:rsidRPr="00556AC8">
        <w:rPr>
          <w:sz w:val="22"/>
          <w:lang w:val="en-US"/>
        </w:rPr>
        <w:t>semakin</w:t>
      </w:r>
      <w:proofErr w:type="spellEnd"/>
      <w:r w:rsidRPr="00556AC8">
        <w:rPr>
          <w:sz w:val="22"/>
          <w:lang w:val="en-US"/>
        </w:rPr>
        <w:t xml:space="preserve"> lama </w:t>
      </w:r>
      <w:proofErr w:type="spellStart"/>
      <w:r w:rsidRPr="00556AC8">
        <w:rPr>
          <w:sz w:val="22"/>
          <w:lang w:val="en-US"/>
        </w:rPr>
        <w:t>nya</w:t>
      </w:r>
      <w:proofErr w:type="spellEnd"/>
      <w:r w:rsidRPr="00556AC8">
        <w:rPr>
          <w:sz w:val="22"/>
          <w:lang w:val="en-US"/>
        </w:rPr>
        <w:t xml:space="preserve"> </w:t>
      </w:r>
      <w:proofErr w:type="spellStart"/>
      <w:r w:rsidRPr="00556AC8">
        <w:rPr>
          <w:sz w:val="22"/>
          <w:lang w:val="en-US"/>
        </w:rPr>
        <w:t>hemodialisa</w:t>
      </w:r>
      <w:proofErr w:type="spellEnd"/>
      <w:r w:rsidRPr="00556AC8">
        <w:rPr>
          <w:sz w:val="22"/>
          <w:lang w:val="en-US"/>
        </w:rPr>
        <w:t xml:space="preserve"> </w:t>
      </w:r>
      <w:proofErr w:type="spellStart"/>
      <w:r w:rsidRPr="00556AC8">
        <w:rPr>
          <w:sz w:val="22"/>
          <w:lang w:val="en-US"/>
        </w:rPr>
        <w:t>dapat</w:t>
      </w:r>
      <w:proofErr w:type="spellEnd"/>
      <w:r w:rsidRPr="00556AC8">
        <w:rPr>
          <w:sz w:val="22"/>
          <w:lang w:val="en-US"/>
        </w:rPr>
        <w:t xml:space="preserve"> </w:t>
      </w:r>
      <w:proofErr w:type="spellStart"/>
      <w:r w:rsidRPr="00556AC8">
        <w:rPr>
          <w:sz w:val="22"/>
          <w:lang w:val="en-US"/>
        </w:rPr>
        <w:t>berpengaruh</w:t>
      </w:r>
      <w:proofErr w:type="spellEnd"/>
      <w:r w:rsidRPr="00556AC8">
        <w:rPr>
          <w:sz w:val="22"/>
          <w:lang w:val="en-US"/>
        </w:rPr>
        <w:t xml:space="preserve"> </w:t>
      </w:r>
      <w:proofErr w:type="spellStart"/>
      <w:r w:rsidRPr="00556AC8">
        <w:rPr>
          <w:sz w:val="22"/>
          <w:lang w:val="en-US"/>
        </w:rPr>
        <w:t>terhadap</w:t>
      </w:r>
      <w:proofErr w:type="spellEnd"/>
      <w:r w:rsidRPr="00556AC8">
        <w:rPr>
          <w:sz w:val="22"/>
          <w:lang w:val="en-US"/>
        </w:rPr>
        <w:t xml:space="preserve"> </w:t>
      </w:r>
      <w:proofErr w:type="spellStart"/>
      <w:r w:rsidRPr="00556AC8">
        <w:rPr>
          <w:sz w:val="22"/>
          <w:lang w:val="en-US"/>
        </w:rPr>
        <w:t>kualitas</w:t>
      </w:r>
      <w:proofErr w:type="spellEnd"/>
      <w:r w:rsidRPr="00556AC8">
        <w:rPr>
          <w:sz w:val="22"/>
          <w:lang w:val="en-US"/>
        </w:rPr>
        <w:t xml:space="preserve"> </w:t>
      </w:r>
      <w:proofErr w:type="spellStart"/>
      <w:r w:rsidRPr="00556AC8">
        <w:rPr>
          <w:sz w:val="22"/>
          <w:lang w:val="en-US"/>
        </w:rPr>
        <w:t>hidup</w:t>
      </w:r>
      <w:proofErr w:type="spellEnd"/>
      <w:r w:rsidRPr="00556AC8">
        <w:rPr>
          <w:sz w:val="22"/>
          <w:lang w:val="en-US"/>
        </w:rPr>
        <w:t xml:space="preserve"> </w:t>
      </w:r>
      <w:proofErr w:type="spellStart"/>
      <w:r w:rsidRPr="00556AC8">
        <w:rPr>
          <w:sz w:val="22"/>
          <w:lang w:val="en-US"/>
        </w:rPr>
        <w:t>penderita</w:t>
      </w:r>
      <w:proofErr w:type="spellEnd"/>
      <w:r w:rsidR="00A0086A" w:rsidRPr="00556AC8">
        <w:rPr>
          <w:sz w:val="22"/>
        </w:rPr>
        <w:t xml:space="preserve">Tujuan dari penelitian ini yaitu mengetahui hubungan </w:t>
      </w:r>
      <w:proofErr w:type="spellStart"/>
      <w:r w:rsidRPr="00556AC8">
        <w:rPr>
          <w:i/>
          <w:sz w:val="22"/>
          <w:lang w:val="en-US"/>
        </w:rPr>
        <w:t>self efficacy</w:t>
      </w:r>
      <w:proofErr w:type="spellEnd"/>
      <w:r w:rsidRPr="00556AC8">
        <w:rPr>
          <w:sz w:val="22"/>
          <w:lang w:val="en-US"/>
        </w:rPr>
        <w:t xml:space="preserve"> </w:t>
      </w:r>
      <w:proofErr w:type="spellStart"/>
      <w:r w:rsidRPr="00556AC8">
        <w:rPr>
          <w:sz w:val="22"/>
          <w:lang w:val="en-US"/>
        </w:rPr>
        <w:t>dengan</w:t>
      </w:r>
      <w:proofErr w:type="spellEnd"/>
      <w:r w:rsidRPr="00556AC8">
        <w:rPr>
          <w:sz w:val="22"/>
          <w:lang w:val="en-US"/>
        </w:rPr>
        <w:t xml:space="preserve"> </w:t>
      </w:r>
      <w:proofErr w:type="spellStart"/>
      <w:r w:rsidRPr="00556AC8">
        <w:rPr>
          <w:sz w:val="22"/>
          <w:lang w:val="en-US"/>
        </w:rPr>
        <w:t>kualitas</w:t>
      </w:r>
      <w:proofErr w:type="spellEnd"/>
      <w:r w:rsidRPr="00556AC8">
        <w:rPr>
          <w:sz w:val="22"/>
          <w:lang w:val="en-US"/>
        </w:rPr>
        <w:t xml:space="preserve"> </w:t>
      </w:r>
      <w:proofErr w:type="spellStart"/>
      <w:r w:rsidRPr="00556AC8">
        <w:rPr>
          <w:sz w:val="22"/>
          <w:lang w:val="en-US"/>
        </w:rPr>
        <w:t>hidup</w:t>
      </w:r>
      <w:proofErr w:type="spellEnd"/>
      <w:r w:rsidRPr="00556AC8">
        <w:rPr>
          <w:sz w:val="22"/>
          <w:lang w:val="en-US"/>
        </w:rPr>
        <w:t xml:space="preserve"> pada </w:t>
      </w:r>
      <w:proofErr w:type="spellStart"/>
      <w:r w:rsidRPr="00556AC8">
        <w:rPr>
          <w:sz w:val="22"/>
          <w:lang w:val="en-US"/>
        </w:rPr>
        <w:t>penderita</w:t>
      </w:r>
      <w:proofErr w:type="spellEnd"/>
      <w:r w:rsidRPr="00556AC8">
        <w:rPr>
          <w:sz w:val="22"/>
          <w:lang w:val="en-US"/>
        </w:rPr>
        <w:t xml:space="preserve"> </w:t>
      </w:r>
      <w:proofErr w:type="spellStart"/>
      <w:r w:rsidRPr="00556AC8">
        <w:rPr>
          <w:sz w:val="22"/>
          <w:lang w:val="en-US"/>
        </w:rPr>
        <w:t>gagal</w:t>
      </w:r>
      <w:proofErr w:type="spellEnd"/>
      <w:r w:rsidRPr="00556AC8">
        <w:rPr>
          <w:sz w:val="22"/>
          <w:lang w:val="en-US"/>
        </w:rPr>
        <w:t xml:space="preserve"> </w:t>
      </w:r>
      <w:proofErr w:type="spellStart"/>
      <w:r w:rsidRPr="00556AC8">
        <w:rPr>
          <w:sz w:val="22"/>
          <w:lang w:val="en-US"/>
        </w:rPr>
        <w:t>ginjal</w:t>
      </w:r>
      <w:proofErr w:type="spellEnd"/>
      <w:r w:rsidRPr="00556AC8">
        <w:rPr>
          <w:sz w:val="22"/>
          <w:lang w:val="en-US"/>
        </w:rPr>
        <w:t xml:space="preserve"> </w:t>
      </w:r>
      <w:proofErr w:type="spellStart"/>
      <w:r w:rsidRPr="00556AC8">
        <w:rPr>
          <w:sz w:val="22"/>
          <w:lang w:val="en-US"/>
        </w:rPr>
        <w:t>kronik</w:t>
      </w:r>
      <w:proofErr w:type="spellEnd"/>
      <w:r w:rsidR="00A0086A" w:rsidRPr="00556AC8">
        <w:rPr>
          <w:sz w:val="22"/>
        </w:rPr>
        <w:t xml:space="preserve">. </w:t>
      </w:r>
      <w:r w:rsidRPr="00556AC8">
        <w:rPr>
          <w:sz w:val="22"/>
        </w:rPr>
        <w:t>Gagal Ginjal Kronik didefinisikan sebagai keadaan dimana fungsi ginjal sudah tidak baik, terjadi penimbunan produk sisa metabolism dan cairan di dalam tubuh yang mengakibatkan gangguan fungsi tubuh</w:t>
      </w:r>
      <w:r w:rsidR="00A0086A" w:rsidRPr="00556AC8">
        <w:rPr>
          <w:sz w:val="22"/>
        </w:rPr>
        <w:t xml:space="preserve">. Salah satu faktor yang mempengaruhi </w:t>
      </w:r>
      <w:proofErr w:type="spellStart"/>
      <w:r w:rsidRPr="00556AC8">
        <w:rPr>
          <w:sz w:val="22"/>
          <w:lang w:val="en-US"/>
        </w:rPr>
        <w:t>kualitas</w:t>
      </w:r>
      <w:proofErr w:type="spellEnd"/>
      <w:r w:rsidRPr="00556AC8">
        <w:rPr>
          <w:sz w:val="22"/>
          <w:lang w:val="en-US"/>
        </w:rPr>
        <w:t xml:space="preserve"> </w:t>
      </w:r>
      <w:proofErr w:type="spellStart"/>
      <w:r w:rsidRPr="00556AC8">
        <w:rPr>
          <w:sz w:val="22"/>
          <w:lang w:val="en-US"/>
        </w:rPr>
        <w:t>hidup</w:t>
      </w:r>
      <w:proofErr w:type="spellEnd"/>
      <w:r w:rsidRPr="00556AC8">
        <w:rPr>
          <w:sz w:val="22"/>
          <w:lang w:val="en-US"/>
        </w:rPr>
        <w:t xml:space="preserve"> </w:t>
      </w:r>
      <w:proofErr w:type="spellStart"/>
      <w:r w:rsidRPr="00556AC8">
        <w:rPr>
          <w:sz w:val="22"/>
          <w:lang w:val="en-US"/>
        </w:rPr>
        <w:t>adalah</w:t>
      </w:r>
      <w:proofErr w:type="spellEnd"/>
      <w:r w:rsidRPr="00556AC8">
        <w:rPr>
          <w:sz w:val="22"/>
          <w:lang w:val="en-US"/>
        </w:rPr>
        <w:t xml:space="preserve"> </w:t>
      </w:r>
      <w:proofErr w:type="spellStart"/>
      <w:r w:rsidRPr="00556AC8">
        <w:rPr>
          <w:i/>
          <w:sz w:val="22"/>
          <w:lang w:val="en-US"/>
        </w:rPr>
        <w:t>self efficacy</w:t>
      </w:r>
      <w:proofErr w:type="spellEnd"/>
      <w:r w:rsidR="00A0086A" w:rsidRPr="00556AC8">
        <w:rPr>
          <w:sz w:val="22"/>
        </w:rPr>
        <w:t>.</w:t>
      </w:r>
      <w:r w:rsidR="00556AC8">
        <w:rPr>
          <w:sz w:val="20"/>
          <w:szCs w:val="22"/>
          <w:lang w:val="en-US"/>
        </w:rPr>
        <w:t xml:space="preserve"> </w:t>
      </w:r>
      <w:r w:rsidR="00A0086A" w:rsidRPr="00556AC8">
        <w:rPr>
          <w:sz w:val="22"/>
        </w:rPr>
        <w:t xml:space="preserve">Penelitian ini menggunakan jenis penelitian korelasional dengan pendekatan </w:t>
      </w:r>
      <w:r w:rsidR="00A0086A" w:rsidRPr="00556AC8">
        <w:rPr>
          <w:i/>
          <w:sz w:val="22"/>
        </w:rPr>
        <w:t>cross sectional</w:t>
      </w:r>
      <w:r w:rsidR="00A0086A" w:rsidRPr="00556AC8">
        <w:rPr>
          <w:sz w:val="22"/>
        </w:rPr>
        <w:t xml:space="preserve">. Populasi sebesar </w:t>
      </w:r>
      <w:r w:rsidR="009908E7" w:rsidRPr="00556AC8">
        <w:rPr>
          <w:sz w:val="22"/>
          <w:lang w:val="en-US"/>
        </w:rPr>
        <w:t>30</w:t>
      </w:r>
      <w:r w:rsidR="009908E7" w:rsidRPr="00556AC8">
        <w:rPr>
          <w:sz w:val="22"/>
        </w:rPr>
        <w:t xml:space="preserve"> orang dengan jumlah sampel 30</w:t>
      </w:r>
      <w:r w:rsidR="00A0086A" w:rsidRPr="00556AC8">
        <w:rPr>
          <w:sz w:val="22"/>
        </w:rPr>
        <w:t xml:space="preserve"> orang. Cara pengambilan sampel menggunakan </w:t>
      </w:r>
      <w:r w:rsidR="009908E7" w:rsidRPr="00556AC8">
        <w:rPr>
          <w:i/>
          <w:sz w:val="22"/>
          <w:lang w:val="en-US"/>
        </w:rPr>
        <w:t>Total</w:t>
      </w:r>
      <w:r w:rsidR="00A0086A" w:rsidRPr="00556AC8">
        <w:rPr>
          <w:i/>
          <w:sz w:val="22"/>
        </w:rPr>
        <w:t xml:space="preserve"> Sampling</w:t>
      </w:r>
      <w:r w:rsidR="00A0086A" w:rsidRPr="00556AC8">
        <w:rPr>
          <w:sz w:val="22"/>
        </w:rPr>
        <w:t xml:space="preserve">. Analisis statistik menggunakan </w:t>
      </w:r>
      <w:r w:rsidR="009908E7" w:rsidRPr="00556AC8">
        <w:rPr>
          <w:i/>
          <w:sz w:val="22"/>
        </w:rPr>
        <w:t>Eksak Fisher’s</w:t>
      </w:r>
      <w:r w:rsidR="00A0086A" w:rsidRPr="00556AC8">
        <w:rPr>
          <w:sz w:val="22"/>
        </w:rPr>
        <w:t>.</w:t>
      </w:r>
      <w:r w:rsidR="00556AC8">
        <w:rPr>
          <w:sz w:val="20"/>
          <w:szCs w:val="22"/>
          <w:lang w:val="en-US"/>
        </w:rPr>
        <w:t xml:space="preserve"> </w:t>
      </w:r>
      <w:r w:rsidR="00A0086A" w:rsidRPr="00556AC8">
        <w:rPr>
          <w:sz w:val="22"/>
        </w:rPr>
        <w:t xml:space="preserve">Hasil penelitian menunjukan bahwa </w:t>
      </w:r>
      <w:proofErr w:type="spellStart"/>
      <w:r w:rsidR="009908E7" w:rsidRPr="00556AC8">
        <w:rPr>
          <w:i/>
          <w:sz w:val="22"/>
          <w:lang w:val="en-US"/>
        </w:rPr>
        <w:t>self efficacy</w:t>
      </w:r>
      <w:proofErr w:type="spellEnd"/>
      <w:r w:rsidR="009908E7" w:rsidRPr="00556AC8">
        <w:rPr>
          <w:sz w:val="22"/>
          <w:lang w:val="en-US"/>
        </w:rPr>
        <w:t xml:space="preserve"> </w:t>
      </w:r>
      <w:proofErr w:type="spellStart"/>
      <w:r w:rsidR="009908E7" w:rsidRPr="00556AC8">
        <w:rPr>
          <w:sz w:val="22"/>
          <w:lang w:val="en-US"/>
        </w:rPr>
        <w:t>baik</w:t>
      </w:r>
      <w:proofErr w:type="spellEnd"/>
      <w:r w:rsidR="009908E7" w:rsidRPr="00556AC8">
        <w:rPr>
          <w:sz w:val="22"/>
        </w:rPr>
        <w:t xml:space="preserve"> sebesar 60</w:t>
      </w:r>
      <w:r w:rsidR="00A0086A" w:rsidRPr="00556AC8">
        <w:rPr>
          <w:sz w:val="22"/>
        </w:rPr>
        <w:t xml:space="preserve">% </w:t>
      </w:r>
      <w:r w:rsidR="009908E7" w:rsidRPr="00556AC8">
        <w:rPr>
          <w:sz w:val="22"/>
          <w:lang w:val="en-US"/>
        </w:rPr>
        <w:t xml:space="preserve">dan </w:t>
      </w:r>
      <w:proofErr w:type="spellStart"/>
      <w:r w:rsidR="009908E7" w:rsidRPr="00556AC8">
        <w:rPr>
          <w:sz w:val="22"/>
          <w:lang w:val="en-US"/>
        </w:rPr>
        <w:t>kualitas</w:t>
      </w:r>
      <w:proofErr w:type="spellEnd"/>
      <w:r w:rsidR="009908E7" w:rsidRPr="00556AC8">
        <w:rPr>
          <w:sz w:val="22"/>
          <w:lang w:val="en-US"/>
        </w:rPr>
        <w:t xml:space="preserve"> </w:t>
      </w:r>
      <w:proofErr w:type="spellStart"/>
      <w:r w:rsidR="009908E7" w:rsidRPr="00556AC8">
        <w:rPr>
          <w:sz w:val="22"/>
          <w:lang w:val="en-US"/>
        </w:rPr>
        <w:t>hidup</w:t>
      </w:r>
      <w:proofErr w:type="spellEnd"/>
      <w:r w:rsidR="009908E7" w:rsidRPr="00556AC8">
        <w:rPr>
          <w:sz w:val="22"/>
          <w:lang w:val="en-US"/>
        </w:rPr>
        <w:t xml:space="preserve"> </w:t>
      </w:r>
      <w:proofErr w:type="spellStart"/>
      <w:r w:rsidR="009908E7" w:rsidRPr="00556AC8">
        <w:rPr>
          <w:sz w:val="22"/>
          <w:lang w:val="en-US"/>
        </w:rPr>
        <w:t>baik</w:t>
      </w:r>
      <w:proofErr w:type="spellEnd"/>
      <w:r w:rsidR="009908E7" w:rsidRPr="00556AC8">
        <w:rPr>
          <w:sz w:val="22"/>
          <w:lang w:val="en-US"/>
        </w:rPr>
        <w:t xml:space="preserve"> </w:t>
      </w:r>
      <w:proofErr w:type="spellStart"/>
      <w:r w:rsidR="009908E7" w:rsidRPr="00556AC8">
        <w:rPr>
          <w:sz w:val="22"/>
          <w:lang w:val="en-US"/>
        </w:rPr>
        <w:t>sebesar</w:t>
      </w:r>
      <w:proofErr w:type="spellEnd"/>
      <w:r w:rsidR="009908E7" w:rsidRPr="00556AC8">
        <w:rPr>
          <w:sz w:val="22"/>
        </w:rPr>
        <w:t xml:space="preserve"> 66,7</w:t>
      </w:r>
      <w:r w:rsidR="00A0086A" w:rsidRPr="00556AC8">
        <w:rPr>
          <w:sz w:val="22"/>
        </w:rPr>
        <w:t xml:space="preserve">%. Terdapat hubungan antara </w:t>
      </w:r>
      <w:proofErr w:type="spellStart"/>
      <w:r w:rsidR="009908E7" w:rsidRPr="00556AC8">
        <w:rPr>
          <w:i/>
          <w:sz w:val="22"/>
          <w:lang w:val="en-US"/>
        </w:rPr>
        <w:t>self efficacy</w:t>
      </w:r>
      <w:proofErr w:type="spellEnd"/>
      <w:r w:rsidR="00A0086A" w:rsidRPr="00556AC8">
        <w:rPr>
          <w:sz w:val="22"/>
        </w:rPr>
        <w:t xml:space="preserve"> dengan </w:t>
      </w:r>
      <w:proofErr w:type="spellStart"/>
      <w:r w:rsidR="009908E7" w:rsidRPr="00556AC8">
        <w:rPr>
          <w:sz w:val="22"/>
          <w:lang w:val="en-US"/>
        </w:rPr>
        <w:t>kualitas</w:t>
      </w:r>
      <w:proofErr w:type="spellEnd"/>
      <w:r w:rsidR="009908E7" w:rsidRPr="00556AC8">
        <w:rPr>
          <w:sz w:val="22"/>
          <w:lang w:val="en-US"/>
        </w:rPr>
        <w:t xml:space="preserve"> </w:t>
      </w:r>
      <w:proofErr w:type="spellStart"/>
      <w:r w:rsidR="009908E7" w:rsidRPr="00556AC8">
        <w:rPr>
          <w:sz w:val="22"/>
          <w:lang w:val="en-US"/>
        </w:rPr>
        <w:t>hidup</w:t>
      </w:r>
      <w:proofErr w:type="spellEnd"/>
      <w:r w:rsidR="009908E7" w:rsidRPr="00556AC8">
        <w:rPr>
          <w:sz w:val="22"/>
          <w:lang w:val="en-US"/>
        </w:rPr>
        <w:t xml:space="preserve"> pada </w:t>
      </w:r>
      <w:proofErr w:type="spellStart"/>
      <w:r w:rsidR="009908E7" w:rsidRPr="00556AC8">
        <w:rPr>
          <w:sz w:val="22"/>
          <w:lang w:val="en-US"/>
        </w:rPr>
        <w:t>penderita</w:t>
      </w:r>
      <w:proofErr w:type="spellEnd"/>
      <w:r w:rsidR="009908E7" w:rsidRPr="00556AC8">
        <w:rPr>
          <w:sz w:val="22"/>
          <w:lang w:val="en-US"/>
        </w:rPr>
        <w:t xml:space="preserve"> </w:t>
      </w:r>
      <w:proofErr w:type="spellStart"/>
      <w:r w:rsidR="009908E7" w:rsidRPr="00556AC8">
        <w:rPr>
          <w:sz w:val="22"/>
          <w:lang w:val="en-US"/>
        </w:rPr>
        <w:t>gagal</w:t>
      </w:r>
      <w:proofErr w:type="spellEnd"/>
      <w:r w:rsidR="009908E7" w:rsidRPr="00556AC8">
        <w:rPr>
          <w:sz w:val="22"/>
          <w:lang w:val="en-US"/>
        </w:rPr>
        <w:t xml:space="preserve"> </w:t>
      </w:r>
      <w:proofErr w:type="spellStart"/>
      <w:r w:rsidR="009908E7" w:rsidRPr="00556AC8">
        <w:rPr>
          <w:sz w:val="22"/>
          <w:lang w:val="en-US"/>
        </w:rPr>
        <w:t>ginjal</w:t>
      </w:r>
      <w:proofErr w:type="spellEnd"/>
      <w:r w:rsidR="009908E7" w:rsidRPr="00556AC8">
        <w:rPr>
          <w:sz w:val="22"/>
          <w:lang w:val="en-US"/>
        </w:rPr>
        <w:t xml:space="preserve"> </w:t>
      </w:r>
      <w:proofErr w:type="spellStart"/>
      <w:r w:rsidR="009908E7" w:rsidRPr="00556AC8">
        <w:rPr>
          <w:sz w:val="22"/>
          <w:lang w:val="en-US"/>
        </w:rPr>
        <w:t>kronik</w:t>
      </w:r>
      <w:proofErr w:type="spellEnd"/>
      <w:r w:rsidR="00A0086A" w:rsidRPr="00556AC8">
        <w:rPr>
          <w:sz w:val="22"/>
        </w:rPr>
        <w:t xml:space="preserve"> karena memiliki nilai </w:t>
      </w:r>
      <w:r w:rsidR="00A0086A" w:rsidRPr="00556AC8">
        <w:rPr>
          <w:i/>
          <w:sz w:val="22"/>
        </w:rPr>
        <w:t>p-value</w:t>
      </w:r>
      <w:r w:rsidR="00A0086A" w:rsidRPr="00556AC8">
        <w:rPr>
          <w:sz w:val="22"/>
        </w:rPr>
        <w:t xml:space="preserve"> 0.00</w:t>
      </w:r>
      <w:r w:rsidR="009908E7" w:rsidRPr="00556AC8">
        <w:rPr>
          <w:sz w:val="22"/>
          <w:lang w:val="en-US"/>
        </w:rPr>
        <w:t>9</w:t>
      </w:r>
      <w:r w:rsidR="00A0086A" w:rsidRPr="00556AC8">
        <w:rPr>
          <w:sz w:val="22"/>
        </w:rPr>
        <w:t xml:space="preserve">.Kesimpulan penelitian yaitu terdapat hubungan </w:t>
      </w:r>
      <w:proofErr w:type="spellStart"/>
      <w:r w:rsidR="009908E7" w:rsidRPr="00556AC8">
        <w:rPr>
          <w:i/>
          <w:sz w:val="22"/>
          <w:lang w:val="en-US"/>
        </w:rPr>
        <w:t>self efficacy</w:t>
      </w:r>
      <w:proofErr w:type="spellEnd"/>
      <w:r w:rsidR="009908E7" w:rsidRPr="00556AC8">
        <w:rPr>
          <w:sz w:val="22"/>
          <w:lang w:val="en-US"/>
        </w:rPr>
        <w:t xml:space="preserve"> </w:t>
      </w:r>
      <w:r w:rsidR="00A0086A" w:rsidRPr="00556AC8">
        <w:rPr>
          <w:sz w:val="22"/>
        </w:rPr>
        <w:t xml:space="preserve">dengan </w:t>
      </w:r>
      <w:r w:rsidR="009908E7" w:rsidRPr="00556AC8">
        <w:rPr>
          <w:sz w:val="22"/>
        </w:rPr>
        <w:t>Kualitas Hidup Penderita Gagal Ginjal Kronik Di Ruang Hemodialisa Rumah Sakit Bhayangkara Setukpa Lemdikpol Kota Sukabumi</w:t>
      </w:r>
      <w:r w:rsidR="00A0086A" w:rsidRPr="00556AC8">
        <w:rPr>
          <w:sz w:val="22"/>
        </w:rPr>
        <w:t xml:space="preserve">. Diharapkan instansi yang terkait </w:t>
      </w:r>
      <w:proofErr w:type="spellStart"/>
      <w:r w:rsidR="009908E7" w:rsidRPr="00556AC8">
        <w:rPr>
          <w:sz w:val="22"/>
          <w:lang w:val="en-US"/>
        </w:rPr>
        <w:t>terus</w:t>
      </w:r>
      <w:proofErr w:type="spellEnd"/>
      <w:r w:rsidR="009908E7" w:rsidRPr="00556AC8">
        <w:rPr>
          <w:sz w:val="22"/>
          <w:lang w:val="en-US"/>
        </w:rPr>
        <w:t xml:space="preserve"> </w:t>
      </w:r>
      <w:r w:rsidR="00A0086A" w:rsidRPr="00556AC8">
        <w:rPr>
          <w:sz w:val="22"/>
        </w:rPr>
        <w:t xml:space="preserve">meningkatkan pelayanan penyuluhan </w:t>
      </w:r>
      <w:proofErr w:type="spellStart"/>
      <w:r w:rsidR="009908E7" w:rsidRPr="00556AC8">
        <w:rPr>
          <w:sz w:val="22"/>
          <w:lang w:val="en-US"/>
        </w:rPr>
        <w:t>kesehatan</w:t>
      </w:r>
      <w:proofErr w:type="spellEnd"/>
      <w:r w:rsidRPr="00556AC8">
        <w:rPr>
          <w:sz w:val="22"/>
          <w:lang w:val="en-US"/>
        </w:rPr>
        <w:t xml:space="preserve"> </w:t>
      </w:r>
      <w:proofErr w:type="spellStart"/>
      <w:r w:rsidRPr="00556AC8">
        <w:rPr>
          <w:sz w:val="22"/>
          <w:lang w:val="en-US"/>
        </w:rPr>
        <w:t>tentang</w:t>
      </w:r>
      <w:proofErr w:type="spellEnd"/>
      <w:r w:rsidRPr="00556AC8">
        <w:rPr>
          <w:sz w:val="22"/>
          <w:lang w:val="en-US"/>
        </w:rPr>
        <w:t xml:space="preserve"> </w:t>
      </w:r>
      <w:proofErr w:type="spellStart"/>
      <w:r w:rsidRPr="00556AC8">
        <w:rPr>
          <w:i/>
          <w:sz w:val="22"/>
          <w:lang w:val="en-US"/>
        </w:rPr>
        <w:t>self efficacy</w:t>
      </w:r>
      <w:proofErr w:type="spellEnd"/>
      <w:r w:rsidR="00A0086A" w:rsidRPr="00556AC8">
        <w:rPr>
          <w:sz w:val="22"/>
        </w:rPr>
        <w:t xml:space="preserve"> </w:t>
      </w:r>
      <w:proofErr w:type="spellStart"/>
      <w:r w:rsidRPr="00556AC8">
        <w:rPr>
          <w:sz w:val="22"/>
          <w:lang w:val="en-US"/>
        </w:rPr>
        <w:t>untuk</w:t>
      </w:r>
      <w:proofErr w:type="spellEnd"/>
      <w:r w:rsidRPr="00556AC8">
        <w:rPr>
          <w:sz w:val="22"/>
          <w:lang w:val="en-US"/>
        </w:rPr>
        <w:t xml:space="preserve"> </w:t>
      </w:r>
      <w:proofErr w:type="spellStart"/>
      <w:r w:rsidRPr="00556AC8">
        <w:rPr>
          <w:sz w:val="22"/>
          <w:lang w:val="en-US"/>
        </w:rPr>
        <w:t>meningkatkan</w:t>
      </w:r>
      <w:proofErr w:type="spellEnd"/>
      <w:r w:rsidRPr="00556AC8">
        <w:rPr>
          <w:sz w:val="22"/>
          <w:lang w:val="en-US"/>
        </w:rPr>
        <w:t xml:space="preserve"> </w:t>
      </w:r>
      <w:proofErr w:type="spellStart"/>
      <w:r w:rsidRPr="00556AC8">
        <w:rPr>
          <w:sz w:val="22"/>
          <w:lang w:val="en-US"/>
        </w:rPr>
        <w:t>lagi</w:t>
      </w:r>
      <w:proofErr w:type="spellEnd"/>
      <w:r w:rsidRPr="00556AC8">
        <w:rPr>
          <w:sz w:val="22"/>
          <w:lang w:val="en-US"/>
        </w:rPr>
        <w:t xml:space="preserve"> </w:t>
      </w:r>
      <w:proofErr w:type="spellStart"/>
      <w:r w:rsidRPr="00556AC8">
        <w:rPr>
          <w:sz w:val="22"/>
          <w:lang w:val="en-US"/>
        </w:rPr>
        <w:t>kualitas</w:t>
      </w:r>
      <w:proofErr w:type="spellEnd"/>
      <w:r w:rsidRPr="00556AC8">
        <w:rPr>
          <w:sz w:val="22"/>
          <w:lang w:val="en-US"/>
        </w:rPr>
        <w:t xml:space="preserve"> </w:t>
      </w:r>
      <w:proofErr w:type="spellStart"/>
      <w:r w:rsidRPr="00556AC8">
        <w:rPr>
          <w:sz w:val="22"/>
          <w:lang w:val="en-US"/>
        </w:rPr>
        <w:t>hidup</w:t>
      </w:r>
      <w:proofErr w:type="spellEnd"/>
      <w:r w:rsidRPr="00556AC8">
        <w:rPr>
          <w:sz w:val="22"/>
          <w:lang w:val="en-US"/>
        </w:rPr>
        <w:t xml:space="preserve"> dan</w:t>
      </w:r>
      <w:r w:rsidR="00A0086A" w:rsidRPr="00556AC8">
        <w:rPr>
          <w:sz w:val="22"/>
        </w:rPr>
        <w:t xml:space="preserve"> dapat menimimalisir kemungkinan terjadinya </w:t>
      </w:r>
      <w:proofErr w:type="spellStart"/>
      <w:r w:rsidRPr="00556AC8">
        <w:rPr>
          <w:sz w:val="22"/>
          <w:lang w:val="en-US"/>
        </w:rPr>
        <w:t>gagal</w:t>
      </w:r>
      <w:proofErr w:type="spellEnd"/>
      <w:r w:rsidRPr="00556AC8">
        <w:rPr>
          <w:sz w:val="22"/>
          <w:lang w:val="en-US"/>
        </w:rPr>
        <w:t xml:space="preserve"> </w:t>
      </w:r>
      <w:proofErr w:type="spellStart"/>
      <w:r w:rsidRPr="00556AC8">
        <w:rPr>
          <w:sz w:val="22"/>
          <w:lang w:val="en-US"/>
        </w:rPr>
        <w:t>ginjal</w:t>
      </w:r>
      <w:proofErr w:type="spellEnd"/>
      <w:r w:rsidRPr="00556AC8">
        <w:rPr>
          <w:sz w:val="22"/>
          <w:lang w:val="en-US"/>
        </w:rPr>
        <w:t xml:space="preserve"> </w:t>
      </w:r>
      <w:proofErr w:type="spellStart"/>
      <w:r w:rsidRPr="00556AC8">
        <w:rPr>
          <w:sz w:val="22"/>
          <w:lang w:val="en-US"/>
        </w:rPr>
        <w:t>kronik</w:t>
      </w:r>
      <w:proofErr w:type="spellEnd"/>
      <w:r w:rsidR="00556AC8">
        <w:rPr>
          <w:sz w:val="22"/>
          <w:lang w:val="en-US"/>
        </w:rPr>
        <w:t>.</w:t>
      </w:r>
    </w:p>
    <w:p w14:paraId="4946B40B" w14:textId="4B2925D0" w:rsidR="00A0086A" w:rsidRPr="00556AC8" w:rsidRDefault="00A0086A" w:rsidP="00556AC8">
      <w:pPr>
        <w:rPr>
          <w:bCs/>
          <w:sz w:val="22"/>
          <w:szCs w:val="22"/>
          <w:lang w:val="en-US"/>
        </w:rPr>
      </w:pPr>
      <w:r w:rsidRPr="00556AC8">
        <w:rPr>
          <w:b/>
          <w:sz w:val="22"/>
          <w:szCs w:val="22"/>
        </w:rPr>
        <w:t>Kata kunci</w:t>
      </w:r>
      <w:r w:rsidRPr="00556AC8">
        <w:rPr>
          <w:b/>
          <w:sz w:val="22"/>
          <w:szCs w:val="22"/>
        </w:rPr>
        <w:tab/>
        <w:t xml:space="preserve">: </w:t>
      </w:r>
      <w:proofErr w:type="spellStart"/>
      <w:r w:rsidR="00E05C1F" w:rsidRPr="00556AC8">
        <w:rPr>
          <w:bCs/>
          <w:sz w:val="22"/>
          <w:szCs w:val="22"/>
          <w:lang w:val="en-US"/>
        </w:rPr>
        <w:t>Gagal</w:t>
      </w:r>
      <w:proofErr w:type="spellEnd"/>
      <w:r w:rsidR="00E05C1F" w:rsidRPr="00556AC8">
        <w:rPr>
          <w:bCs/>
          <w:sz w:val="22"/>
          <w:szCs w:val="22"/>
          <w:lang w:val="en-US"/>
        </w:rPr>
        <w:t xml:space="preserve"> </w:t>
      </w:r>
      <w:proofErr w:type="spellStart"/>
      <w:r w:rsidR="00E05C1F" w:rsidRPr="00556AC8">
        <w:rPr>
          <w:bCs/>
          <w:sz w:val="22"/>
          <w:szCs w:val="22"/>
          <w:lang w:val="en-US"/>
        </w:rPr>
        <w:t>Ginjal</w:t>
      </w:r>
      <w:proofErr w:type="spellEnd"/>
      <w:r w:rsidR="00E05C1F" w:rsidRPr="00556AC8">
        <w:rPr>
          <w:bCs/>
          <w:sz w:val="22"/>
          <w:szCs w:val="22"/>
          <w:lang w:val="en-US"/>
        </w:rPr>
        <w:t xml:space="preserve"> </w:t>
      </w:r>
      <w:proofErr w:type="spellStart"/>
      <w:r w:rsidR="00E05C1F" w:rsidRPr="00556AC8">
        <w:rPr>
          <w:bCs/>
          <w:sz w:val="22"/>
          <w:szCs w:val="22"/>
          <w:lang w:val="en-US"/>
        </w:rPr>
        <w:t>Kronik</w:t>
      </w:r>
      <w:proofErr w:type="spellEnd"/>
      <w:r w:rsidRPr="00556AC8">
        <w:rPr>
          <w:bCs/>
          <w:sz w:val="22"/>
          <w:szCs w:val="22"/>
        </w:rPr>
        <w:t xml:space="preserve">, </w:t>
      </w:r>
      <w:proofErr w:type="spellStart"/>
      <w:r w:rsidR="00E05C1F" w:rsidRPr="00556AC8">
        <w:rPr>
          <w:bCs/>
          <w:i/>
          <w:sz w:val="22"/>
          <w:szCs w:val="22"/>
          <w:lang w:val="en-US"/>
        </w:rPr>
        <w:t>Self Efficacy</w:t>
      </w:r>
      <w:proofErr w:type="spellEnd"/>
      <w:r w:rsidR="00E05C1F" w:rsidRPr="00556AC8">
        <w:rPr>
          <w:bCs/>
          <w:sz w:val="22"/>
          <w:szCs w:val="22"/>
          <w:lang w:val="en-US"/>
        </w:rPr>
        <w:t xml:space="preserve">, </w:t>
      </w:r>
      <w:proofErr w:type="spellStart"/>
      <w:r w:rsidR="00E05C1F" w:rsidRPr="00556AC8">
        <w:rPr>
          <w:bCs/>
          <w:sz w:val="22"/>
          <w:szCs w:val="22"/>
          <w:lang w:val="en-US"/>
        </w:rPr>
        <w:t>Kualitas</w:t>
      </w:r>
      <w:proofErr w:type="spellEnd"/>
      <w:r w:rsidR="00E05C1F" w:rsidRPr="00556AC8">
        <w:rPr>
          <w:bCs/>
          <w:sz w:val="22"/>
          <w:szCs w:val="22"/>
          <w:lang w:val="en-US"/>
        </w:rPr>
        <w:t xml:space="preserve"> </w:t>
      </w:r>
      <w:proofErr w:type="spellStart"/>
      <w:r w:rsidR="00E05C1F" w:rsidRPr="00556AC8">
        <w:rPr>
          <w:bCs/>
          <w:sz w:val="22"/>
          <w:szCs w:val="22"/>
          <w:lang w:val="en-US"/>
        </w:rPr>
        <w:t>Hidup</w:t>
      </w:r>
      <w:proofErr w:type="spellEnd"/>
    </w:p>
    <w:p w14:paraId="3875E08A" w14:textId="77777777" w:rsidR="00A0086A" w:rsidRPr="00556AC8" w:rsidRDefault="00A0086A" w:rsidP="00556AC8">
      <w:pPr>
        <w:jc w:val="both"/>
        <w:rPr>
          <w:b/>
        </w:rPr>
      </w:pPr>
    </w:p>
    <w:p w14:paraId="3B1BC1B9" w14:textId="6DC0E8EF" w:rsidR="004C22B9" w:rsidRPr="00556AC8" w:rsidRDefault="00A0086A" w:rsidP="00556AC8">
      <w:pPr>
        <w:rPr>
          <w:b/>
          <w:i/>
          <w:sz w:val="22"/>
        </w:rPr>
      </w:pPr>
      <w:r w:rsidRPr="00556AC8">
        <w:rPr>
          <w:b/>
          <w:i/>
          <w:sz w:val="22"/>
        </w:rPr>
        <w:t>Abstract</w:t>
      </w:r>
    </w:p>
    <w:p w14:paraId="019B9FA7" w14:textId="796243AB" w:rsidR="004C22B9" w:rsidRPr="00556AC8" w:rsidRDefault="004C22B9" w:rsidP="00556AC8">
      <w:pPr>
        <w:jc w:val="both"/>
        <w:rPr>
          <w:i/>
          <w:sz w:val="22"/>
          <w:szCs w:val="42"/>
          <w:lang w:val="en"/>
        </w:rPr>
      </w:pPr>
      <w:r w:rsidRPr="00556AC8">
        <w:rPr>
          <w:i/>
          <w:sz w:val="22"/>
          <w:szCs w:val="42"/>
          <w:lang w:val="en"/>
        </w:rPr>
        <w:t>Chronic Kidney Disease (CKD) is a dangerous non-communicable disease, one of the therapies used is hemodialysis. As the duration of hemodialysis can affect the patient's quality of life. The purpose of this study was to determine the relationship between self-efficacy and quality of life in patients with chronic kidney disease.</w:t>
      </w:r>
      <w:r w:rsidR="00556AC8">
        <w:rPr>
          <w:i/>
          <w:sz w:val="22"/>
          <w:szCs w:val="42"/>
          <w:lang w:val="en"/>
        </w:rPr>
        <w:t xml:space="preserve"> </w:t>
      </w:r>
      <w:r w:rsidRPr="00556AC8">
        <w:rPr>
          <w:i/>
          <w:sz w:val="22"/>
          <w:szCs w:val="42"/>
          <w:lang w:val="en"/>
        </w:rPr>
        <w:t xml:space="preserve">Chronic kidney disease is defined as a condition where the kidney function is not good, there is an accumulation of metabolic waste products and fluids in the body which results in impaired body function. One of the factors that affect the quality of life is </w:t>
      </w:r>
      <w:proofErr w:type="spellStart"/>
      <w:r w:rsidRPr="00556AC8">
        <w:rPr>
          <w:i/>
          <w:sz w:val="22"/>
          <w:szCs w:val="42"/>
          <w:lang w:val="en"/>
        </w:rPr>
        <w:t>self efficacy</w:t>
      </w:r>
      <w:proofErr w:type="spellEnd"/>
      <w:r w:rsidRPr="00556AC8">
        <w:rPr>
          <w:i/>
          <w:sz w:val="22"/>
          <w:szCs w:val="42"/>
          <w:lang w:val="en"/>
        </w:rPr>
        <w:t>.</w:t>
      </w:r>
      <w:r w:rsidR="00556AC8">
        <w:rPr>
          <w:i/>
          <w:sz w:val="22"/>
          <w:szCs w:val="42"/>
          <w:lang w:val="en"/>
        </w:rPr>
        <w:t xml:space="preserve"> </w:t>
      </w:r>
      <w:r w:rsidRPr="00556AC8">
        <w:rPr>
          <w:i/>
          <w:sz w:val="22"/>
          <w:szCs w:val="42"/>
          <w:lang w:val="en"/>
        </w:rPr>
        <w:t>This research uses correlational research with cross sectional approach. The population is 30 people with a sample size of 30 people. The sampling method is using Total Sampling. Statistical analysis using Fisher's exact.</w:t>
      </w:r>
      <w:r w:rsidR="00556AC8">
        <w:rPr>
          <w:i/>
          <w:sz w:val="22"/>
          <w:szCs w:val="42"/>
          <w:lang w:val="en"/>
        </w:rPr>
        <w:t xml:space="preserve"> </w:t>
      </w:r>
      <w:r w:rsidRPr="00556AC8">
        <w:rPr>
          <w:i/>
          <w:sz w:val="22"/>
          <w:szCs w:val="42"/>
          <w:lang w:val="en"/>
        </w:rPr>
        <w:t>The results showed that self-efficacy was good at 60% and good quality of life was 66.7%. There is a relationship between self-efficacy and quality of life in patients with chronic kidney failure because it has a p-value of 0.009.</w:t>
      </w:r>
      <w:r w:rsidR="00556AC8">
        <w:rPr>
          <w:i/>
          <w:sz w:val="22"/>
          <w:szCs w:val="42"/>
          <w:lang w:val="en"/>
        </w:rPr>
        <w:t xml:space="preserve"> </w:t>
      </w:r>
      <w:r w:rsidRPr="00556AC8">
        <w:rPr>
          <w:i/>
          <w:sz w:val="22"/>
          <w:szCs w:val="42"/>
          <w:lang w:val="en"/>
        </w:rPr>
        <w:t xml:space="preserve">The conclusion of the study is that there is a relationship between self-efficacy and the Quality of Life of Patients with Chronic Kidney Disease in the Hemodialysis Room, </w:t>
      </w:r>
      <w:proofErr w:type="spellStart"/>
      <w:r w:rsidRPr="00556AC8">
        <w:rPr>
          <w:i/>
          <w:sz w:val="22"/>
          <w:szCs w:val="42"/>
          <w:lang w:val="en"/>
        </w:rPr>
        <w:t>Bhayangkara</w:t>
      </w:r>
      <w:proofErr w:type="spellEnd"/>
      <w:r w:rsidRPr="00556AC8">
        <w:rPr>
          <w:i/>
          <w:sz w:val="22"/>
          <w:szCs w:val="42"/>
          <w:lang w:val="en"/>
        </w:rPr>
        <w:t xml:space="preserve"> </w:t>
      </w:r>
      <w:proofErr w:type="spellStart"/>
      <w:r w:rsidRPr="00556AC8">
        <w:rPr>
          <w:i/>
          <w:sz w:val="22"/>
          <w:szCs w:val="42"/>
          <w:lang w:val="en"/>
        </w:rPr>
        <w:t>Setukpa</w:t>
      </w:r>
      <w:proofErr w:type="spellEnd"/>
      <w:r w:rsidRPr="00556AC8">
        <w:rPr>
          <w:i/>
          <w:sz w:val="22"/>
          <w:szCs w:val="42"/>
          <w:lang w:val="en"/>
        </w:rPr>
        <w:t xml:space="preserve"> Hospital, </w:t>
      </w:r>
      <w:proofErr w:type="spellStart"/>
      <w:r w:rsidRPr="00556AC8">
        <w:rPr>
          <w:i/>
          <w:sz w:val="22"/>
          <w:szCs w:val="42"/>
          <w:lang w:val="en"/>
        </w:rPr>
        <w:t>Lemdikpol</w:t>
      </w:r>
      <w:proofErr w:type="spellEnd"/>
      <w:r w:rsidRPr="00556AC8">
        <w:rPr>
          <w:i/>
          <w:sz w:val="22"/>
          <w:szCs w:val="42"/>
          <w:lang w:val="en"/>
        </w:rPr>
        <w:t xml:space="preserve">, </w:t>
      </w:r>
      <w:proofErr w:type="spellStart"/>
      <w:r w:rsidRPr="00556AC8">
        <w:rPr>
          <w:i/>
          <w:sz w:val="22"/>
          <w:szCs w:val="42"/>
          <w:lang w:val="en"/>
        </w:rPr>
        <w:t>Sukabumi</w:t>
      </w:r>
      <w:proofErr w:type="spellEnd"/>
      <w:r w:rsidRPr="00556AC8">
        <w:rPr>
          <w:i/>
          <w:sz w:val="22"/>
          <w:szCs w:val="42"/>
          <w:lang w:val="en"/>
        </w:rPr>
        <w:t xml:space="preserve"> City. It is hoped that the relevant agencies will continue to improve health counseling services about self-efficacy to further improve the quality of life and can minimize the possibility of chronic kidney disease.</w:t>
      </w:r>
    </w:p>
    <w:p w14:paraId="46C3CA4C" w14:textId="4A4880BD" w:rsidR="00A0086A" w:rsidRPr="00556AC8" w:rsidRDefault="004C22B9" w:rsidP="00556AC8">
      <w:pPr>
        <w:rPr>
          <w:bCs/>
          <w:i/>
          <w:sz w:val="22"/>
          <w:lang w:val="en-US"/>
        </w:rPr>
      </w:pPr>
      <w:proofErr w:type="gramStart"/>
      <w:r w:rsidRPr="00556AC8">
        <w:rPr>
          <w:b/>
          <w:i/>
          <w:sz w:val="22"/>
          <w:szCs w:val="42"/>
          <w:lang w:val="en"/>
        </w:rPr>
        <w:t>Keyword</w:t>
      </w:r>
      <w:r w:rsidRPr="00556AC8">
        <w:rPr>
          <w:i/>
          <w:sz w:val="22"/>
          <w:szCs w:val="42"/>
          <w:lang w:val="en"/>
        </w:rPr>
        <w:t xml:space="preserve"> :</w:t>
      </w:r>
      <w:proofErr w:type="gramEnd"/>
      <w:r w:rsidRPr="00556AC8">
        <w:rPr>
          <w:i/>
          <w:sz w:val="22"/>
          <w:szCs w:val="42"/>
          <w:lang w:val="en"/>
        </w:rPr>
        <w:t xml:space="preserve"> Chronic Kidney Disease, </w:t>
      </w:r>
      <w:proofErr w:type="spellStart"/>
      <w:r w:rsidRPr="00556AC8">
        <w:rPr>
          <w:i/>
          <w:sz w:val="22"/>
          <w:szCs w:val="42"/>
          <w:lang w:val="en"/>
        </w:rPr>
        <w:t>Self Efficacy</w:t>
      </w:r>
      <w:proofErr w:type="spellEnd"/>
      <w:r w:rsidRPr="00556AC8">
        <w:rPr>
          <w:i/>
          <w:sz w:val="22"/>
          <w:szCs w:val="42"/>
          <w:lang w:val="en"/>
        </w:rPr>
        <w:t>, Quality Of Life</w:t>
      </w:r>
    </w:p>
    <w:p w14:paraId="1CAF0040" w14:textId="089372F1" w:rsidR="00A0086A" w:rsidRDefault="00A0086A" w:rsidP="00556AC8">
      <w:pPr>
        <w:contextualSpacing/>
        <w:jc w:val="both"/>
        <w:rPr>
          <w:b/>
          <w:sz w:val="22"/>
          <w:szCs w:val="22"/>
          <w:lang w:val="en-US"/>
        </w:rPr>
      </w:pPr>
    </w:p>
    <w:p w14:paraId="1BAD48BE" w14:textId="77777777" w:rsidR="00556AC8" w:rsidRPr="00556AC8" w:rsidRDefault="00556AC8" w:rsidP="00556AC8">
      <w:pPr>
        <w:contextualSpacing/>
        <w:jc w:val="both"/>
        <w:rPr>
          <w:b/>
          <w:sz w:val="22"/>
          <w:szCs w:val="22"/>
          <w:lang w:val="en-US"/>
        </w:rPr>
      </w:pPr>
    </w:p>
    <w:p w14:paraId="4A067B69" w14:textId="61CC558C" w:rsidR="00E837D5" w:rsidRPr="00556AC8" w:rsidRDefault="00A0086A" w:rsidP="00556AC8">
      <w:pPr>
        <w:contextualSpacing/>
        <w:rPr>
          <w:b/>
          <w:color w:val="FF0000"/>
          <w:lang w:val="en-US"/>
        </w:rPr>
      </w:pPr>
      <w:proofErr w:type="spellStart"/>
      <w:r w:rsidRPr="00556AC8">
        <w:rPr>
          <w:b/>
          <w:lang w:val="en-US"/>
        </w:rPr>
        <w:lastRenderedPageBreak/>
        <w:t>Pendahuluan</w:t>
      </w:r>
      <w:proofErr w:type="spellEnd"/>
      <w:r w:rsidRPr="00556AC8">
        <w:rPr>
          <w:b/>
          <w:lang w:val="en-US"/>
        </w:rPr>
        <w:t xml:space="preserve"> </w:t>
      </w:r>
    </w:p>
    <w:p w14:paraId="566C2804" w14:textId="25CCC5E1" w:rsidR="00E837D5" w:rsidRDefault="005708C3" w:rsidP="00556AC8">
      <w:pPr>
        <w:pStyle w:val="ListParagraph"/>
        <w:spacing w:after="0" w:line="240" w:lineRule="auto"/>
        <w:ind w:left="0"/>
        <w:jc w:val="both"/>
      </w:pPr>
      <w:proofErr w:type="spellStart"/>
      <w:r w:rsidRPr="00556AC8">
        <w:t>Penyakit</w:t>
      </w:r>
      <w:proofErr w:type="spellEnd"/>
      <w:r w:rsidRPr="00556AC8">
        <w:t xml:space="preserve"> </w:t>
      </w:r>
      <w:proofErr w:type="spellStart"/>
      <w:r w:rsidRPr="00556AC8">
        <w:t>Tidak</w:t>
      </w:r>
      <w:proofErr w:type="spellEnd"/>
      <w:r w:rsidRPr="00556AC8">
        <w:t xml:space="preserve"> </w:t>
      </w:r>
      <w:proofErr w:type="spellStart"/>
      <w:r w:rsidRPr="00556AC8">
        <w:t>Menular</w:t>
      </w:r>
      <w:proofErr w:type="spellEnd"/>
      <w:r w:rsidRPr="00556AC8">
        <w:t xml:space="preserve"> (PTM) </w:t>
      </w:r>
      <w:proofErr w:type="spellStart"/>
      <w:r w:rsidRPr="00556AC8">
        <w:t>adalah</w:t>
      </w:r>
      <w:proofErr w:type="spellEnd"/>
      <w:r w:rsidRPr="00556AC8">
        <w:t xml:space="preserve"> </w:t>
      </w:r>
      <w:proofErr w:type="spellStart"/>
      <w:r w:rsidRPr="00556AC8">
        <w:t>penyakit</w:t>
      </w:r>
      <w:proofErr w:type="spellEnd"/>
      <w:r w:rsidRPr="00556AC8">
        <w:t xml:space="preserve"> yang </w:t>
      </w:r>
      <w:proofErr w:type="spellStart"/>
      <w:r w:rsidRPr="00556AC8">
        <w:t>memerlukan</w:t>
      </w:r>
      <w:proofErr w:type="spellEnd"/>
      <w:r w:rsidRPr="00556AC8">
        <w:t xml:space="preserve"> </w:t>
      </w:r>
      <w:proofErr w:type="spellStart"/>
      <w:r w:rsidRPr="00556AC8">
        <w:t>biaya</w:t>
      </w:r>
      <w:proofErr w:type="spellEnd"/>
      <w:r w:rsidRPr="00556AC8">
        <w:t xml:space="preserve"> </w:t>
      </w:r>
      <w:proofErr w:type="spellStart"/>
      <w:r w:rsidRPr="00556AC8">
        <w:t>tinggi</w:t>
      </w:r>
      <w:proofErr w:type="spellEnd"/>
      <w:r w:rsidRPr="00556AC8">
        <w:t xml:space="preserve"> </w:t>
      </w:r>
      <w:proofErr w:type="spellStart"/>
      <w:r w:rsidRPr="00556AC8">
        <w:t>dalam</w:t>
      </w:r>
      <w:proofErr w:type="spellEnd"/>
      <w:r w:rsidRPr="00556AC8">
        <w:t xml:space="preserve"> </w:t>
      </w:r>
      <w:proofErr w:type="spellStart"/>
      <w:r w:rsidRPr="00556AC8">
        <w:t>pengobatannya</w:t>
      </w:r>
      <w:proofErr w:type="spellEnd"/>
      <w:r w:rsidRPr="00556AC8">
        <w:t xml:space="preserve"> dan </w:t>
      </w:r>
      <w:proofErr w:type="spellStart"/>
      <w:r w:rsidRPr="00556AC8">
        <w:t>menyebabkan</w:t>
      </w:r>
      <w:proofErr w:type="spellEnd"/>
      <w:r w:rsidRPr="00556AC8">
        <w:t xml:space="preserve"> </w:t>
      </w:r>
      <w:proofErr w:type="spellStart"/>
      <w:r w:rsidRPr="00556AC8">
        <w:t>komplikasi</w:t>
      </w:r>
      <w:proofErr w:type="spellEnd"/>
      <w:r w:rsidRPr="00556AC8">
        <w:t xml:space="preserve"> yang </w:t>
      </w:r>
      <w:proofErr w:type="spellStart"/>
      <w:r w:rsidRPr="00556AC8">
        <w:t>dapat</w:t>
      </w:r>
      <w:proofErr w:type="spellEnd"/>
      <w:r w:rsidRPr="00556AC8">
        <w:t xml:space="preserve"> </w:t>
      </w:r>
      <w:proofErr w:type="spellStart"/>
      <w:r w:rsidRPr="00556AC8">
        <w:t>mengancam</w:t>
      </w:r>
      <w:proofErr w:type="spellEnd"/>
      <w:r w:rsidRPr="00556AC8">
        <w:t xml:space="preserve"> </w:t>
      </w:r>
      <w:proofErr w:type="spellStart"/>
      <w:r w:rsidRPr="00556AC8">
        <w:t>jiwa</w:t>
      </w:r>
      <w:proofErr w:type="spellEnd"/>
      <w:r w:rsidRPr="00556AC8">
        <w:t xml:space="preserve"> </w:t>
      </w:r>
      <w:proofErr w:type="spellStart"/>
      <w:r w:rsidRPr="00556AC8">
        <w:t>dengan</w:t>
      </w:r>
      <w:proofErr w:type="spellEnd"/>
      <w:r w:rsidRPr="00556AC8">
        <w:t xml:space="preserve"> </w:t>
      </w:r>
      <w:proofErr w:type="spellStart"/>
      <w:r w:rsidRPr="00556AC8">
        <w:t>penyebab</w:t>
      </w:r>
      <w:proofErr w:type="spellEnd"/>
      <w:r w:rsidRPr="00556AC8">
        <w:t xml:space="preserve"> </w:t>
      </w:r>
      <w:proofErr w:type="spellStart"/>
      <w:r w:rsidRPr="00556AC8">
        <w:t>kematian</w:t>
      </w:r>
      <w:proofErr w:type="spellEnd"/>
      <w:r w:rsidRPr="00556AC8">
        <w:t xml:space="preserve"> </w:t>
      </w:r>
      <w:proofErr w:type="spellStart"/>
      <w:r w:rsidRPr="00556AC8">
        <w:t>tertinggi</w:t>
      </w:r>
      <w:proofErr w:type="spellEnd"/>
      <w:r w:rsidRPr="00556AC8">
        <w:t xml:space="preserve"> </w:t>
      </w:r>
      <w:proofErr w:type="spellStart"/>
      <w:r w:rsidRPr="00556AC8">
        <w:t>secara</w:t>
      </w:r>
      <w:proofErr w:type="spellEnd"/>
      <w:r w:rsidRPr="00556AC8">
        <w:t xml:space="preserve"> global </w:t>
      </w:r>
      <w:r w:rsidRPr="00556AC8">
        <w:fldChar w:fldCharType="begin" w:fldLock="1"/>
      </w:r>
      <w:r w:rsidRPr="00556AC8">
        <w:instrText>ADDIN CSL_CITATION {"citationItems":[{"id":"ITEM-1","itemData":{"author":[{"dropping-particle":"","family":"Akbar","given":"H","non-dropping-particle":"","parse-names":false,"suffix":""},{"dropping-particle":"","family":"Hamzah","given":"","non-dropping-particle":"","parse-names":false,"suffix":""},{"dropping-particle":"","family":"Faisal","given":"","non-dropping-particle":"","parse-names":false,"suffix":""},{"dropping-particle":"","family":"Sartika","given":"","non-dropping-particle":"","parse-names":false,"suffix":""}],"id":"ITEM-1","issued":{"date-parts":[["2021"]]},"publisher":"Yayasan Penerbit Muhammad Zaini","publisher-place":"Aceh","title":"Teori Epidemiologi Penyakit Tidak Menular","type":"book"},"uris":["http://www.mendeley.com/documents/?uuid=c7f6cffb-49f7-4104-9c16-4e0f74dfa1d5"]}],"mendeley":{"formattedCitation":"(Akbar et al., 2021)","plainTextFormattedCitation":"(Akbar et al., 2021)","previouslyFormattedCitation":"(Akbar et al., 2021)"},"properties":{"noteIndex":0},"schema":"https://github.com/citation-style-language/schema/raw/master/csl-citation.json"}</w:instrText>
      </w:r>
      <w:r w:rsidRPr="00556AC8">
        <w:fldChar w:fldCharType="separate"/>
      </w:r>
      <w:r w:rsidRPr="00556AC8">
        <w:rPr>
          <w:noProof/>
        </w:rPr>
        <w:t>(Akbar et al., 2021)</w:t>
      </w:r>
      <w:r w:rsidRPr="00556AC8">
        <w:fldChar w:fldCharType="end"/>
      </w:r>
      <w:r w:rsidRPr="00556AC8">
        <w:t>.</w:t>
      </w:r>
      <w:r w:rsidR="00556AC8">
        <w:t xml:space="preserve"> </w:t>
      </w:r>
      <w:proofErr w:type="spellStart"/>
      <w:r w:rsidRPr="00556AC8">
        <w:t>Menurut</w:t>
      </w:r>
      <w:proofErr w:type="spellEnd"/>
      <w:r w:rsidRPr="00556AC8">
        <w:t xml:space="preserve"> </w:t>
      </w:r>
      <w:r w:rsidRPr="00556AC8">
        <w:rPr>
          <w:i/>
        </w:rPr>
        <w:t>World Health Organization</w:t>
      </w:r>
      <w:r w:rsidRPr="00556AC8">
        <w:t xml:space="preserve"> (WHO) </w:t>
      </w:r>
      <w:proofErr w:type="spellStart"/>
      <w:r w:rsidRPr="00556AC8">
        <w:t>tahun</w:t>
      </w:r>
      <w:proofErr w:type="spellEnd"/>
      <w:r w:rsidRPr="00556AC8">
        <w:t xml:space="preserve"> 2018 </w:t>
      </w:r>
      <w:proofErr w:type="spellStart"/>
      <w:r w:rsidRPr="00556AC8">
        <w:t>menjelaskankan</w:t>
      </w:r>
      <w:proofErr w:type="spellEnd"/>
      <w:r w:rsidRPr="00556AC8">
        <w:t xml:space="preserve"> salah </w:t>
      </w:r>
      <w:proofErr w:type="spellStart"/>
      <w:r w:rsidRPr="00556AC8">
        <w:t>satu</w:t>
      </w:r>
      <w:proofErr w:type="spellEnd"/>
      <w:r w:rsidRPr="00556AC8">
        <w:t xml:space="preserve"> </w:t>
      </w:r>
      <w:proofErr w:type="spellStart"/>
      <w:r w:rsidRPr="00556AC8">
        <w:t>penyakit</w:t>
      </w:r>
      <w:proofErr w:type="spellEnd"/>
      <w:r w:rsidRPr="00556AC8">
        <w:t xml:space="preserve"> </w:t>
      </w:r>
      <w:proofErr w:type="spellStart"/>
      <w:r w:rsidRPr="00556AC8">
        <w:t>tidak</w:t>
      </w:r>
      <w:proofErr w:type="spellEnd"/>
      <w:r w:rsidRPr="00556AC8">
        <w:t xml:space="preserve"> </w:t>
      </w:r>
      <w:proofErr w:type="spellStart"/>
      <w:r w:rsidRPr="00556AC8">
        <w:t>menular</w:t>
      </w:r>
      <w:proofErr w:type="spellEnd"/>
      <w:r w:rsidRPr="00556AC8">
        <w:t xml:space="preserve"> </w:t>
      </w:r>
      <w:proofErr w:type="spellStart"/>
      <w:r w:rsidRPr="00556AC8">
        <w:t>adalah</w:t>
      </w:r>
      <w:proofErr w:type="spellEnd"/>
      <w:r w:rsidRPr="00556AC8">
        <w:t xml:space="preserve"> GGK, </w:t>
      </w:r>
      <w:proofErr w:type="spellStart"/>
      <w:r w:rsidRPr="00556AC8">
        <w:t>angka</w:t>
      </w:r>
      <w:proofErr w:type="spellEnd"/>
      <w:r w:rsidRPr="00556AC8">
        <w:t xml:space="preserve"> </w:t>
      </w:r>
      <w:proofErr w:type="spellStart"/>
      <w:r w:rsidRPr="00556AC8">
        <w:t>kejadian</w:t>
      </w:r>
      <w:proofErr w:type="spellEnd"/>
      <w:r w:rsidRPr="00556AC8">
        <w:t xml:space="preserve"> GGK </w:t>
      </w:r>
      <w:proofErr w:type="spellStart"/>
      <w:r w:rsidRPr="00556AC8">
        <w:t>secara</w:t>
      </w:r>
      <w:proofErr w:type="spellEnd"/>
      <w:r w:rsidRPr="00556AC8">
        <w:t xml:space="preserve"> global </w:t>
      </w:r>
      <w:proofErr w:type="spellStart"/>
      <w:r w:rsidRPr="00556AC8">
        <w:t>mencapai</w:t>
      </w:r>
      <w:proofErr w:type="spellEnd"/>
      <w:r w:rsidRPr="00556AC8">
        <w:t xml:space="preserve"> 10% </w:t>
      </w:r>
      <w:proofErr w:type="spellStart"/>
      <w:r w:rsidRPr="00556AC8">
        <w:t>dari</w:t>
      </w:r>
      <w:proofErr w:type="spellEnd"/>
      <w:r w:rsidRPr="00556AC8">
        <w:t xml:space="preserve"> </w:t>
      </w:r>
      <w:proofErr w:type="spellStart"/>
      <w:r w:rsidRPr="00556AC8">
        <w:t>jumlah</w:t>
      </w:r>
      <w:proofErr w:type="spellEnd"/>
      <w:r w:rsidRPr="00556AC8">
        <w:t xml:space="preserve"> </w:t>
      </w:r>
      <w:proofErr w:type="spellStart"/>
      <w:r w:rsidRPr="00556AC8">
        <w:t>keseluruhan</w:t>
      </w:r>
      <w:proofErr w:type="spellEnd"/>
      <w:r w:rsidRPr="00556AC8">
        <w:t xml:space="preserve">. GGK </w:t>
      </w:r>
      <w:proofErr w:type="spellStart"/>
      <w:r w:rsidRPr="00556AC8">
        <w:t>menduduki</w:t>
      </w:r>
      <w:proofErr w:type="spellEnd"/>
      <w:r w:rsidRPr="00556AC8">
        <w:t xml:space="preserve"> </w:t>
      </w:r>
      <w:proofErr w:type="spellStart"/>
      <w:r w:rsidRPr="00556AC8">
        <w:t>penyakit</w:t>
      </w:r>
      <w:proofErr w:type="spellEnd"/>
      <w:r w:rsidRPr="00556AC8">
        <w:t xml:space="preserve"> </w:t>
      </w:r>
      <w:proofErr w:type="spellStart"/>
      <w:r w:rsidRPr="00556AC8">
        <w:t>kronis</w:t>
      </w:r>
      <w:proofErr w:type="spellEnd"/>
      <w:r w:rsidRPr="00556AC8">
        <w:t xml:space="preserve"> </w:t>
      </w:r>
      <w:proofErr w:type="spellStart"/>
      <w:r w:rsidRPr="00556AC8">
        <w:t>dengan</w:t>
      </w:r>
      <w:proofErr w:type="spellEnd"/>
      <w:r w:rsidRPr="00556AC8">
        <w:t xml:space="preserve"> </w:t>
      </w:r>
      <w:proofErr w:type="spellStart"/>
      <w:r w:rsidRPr="00556AC8">
        <w:t>angka</w:t>
      </w:r>
      <w:proofErr w:type="spellEnd"/>
      <w:r w:rsidRPr="00556AC8">
        <w:t xml:space="preserve"> </w:t>
      </w:r>
      <w:proofErr w:type="spellStart"/>
      <w:r w:rsidRPr="00556AC8">
        <w:t>kematian</w:t>
      </w:r>
      <w:proofErr w:type="spellEnd"/>
      <w:r w:rsidRPr="00556AC8">
        <w:t xml:space="preserve"> </w:t>
      </w:r>
      <w:proofErr w:type="spellStart"/>
      <w:r w:rsidRPr="00556AC8">
        <w:t>tertinggi</w:t>
      </w:r>
      <w:proofErr w:type="spellEnd"/>
      <w:r w:rsidRPr="00556AC8">
        <w:t xml:space="preserve"> ke-20 di dunia.</w:t>
      </w:r>
      <w:r w:rsidR="00556AC8">
        <w:t xml:space="preserve"> </w:t>
      </w:r>
      <w:proofErr w:type="spellStart"/>
      <w:r w:rsidRPr="00556AC8">
        <w:t>Menurut</w:t>
      </w:r>
      <w:proofErr w:type="spellEnd"/>
      <w:r w:rsidRPr="00556AC8">
        <w:t xml:space="preserve"> </w:t>
      </w:r>
      <w:proofErr w:type="spellStart"/>
      <w:r w:rsidRPr="00556AC8">
        <w:t>Riskesdas</w:t>
      </w:r>
      <w:proofErr w:type="spellEnd"/>
      <w:r w:rsidRPr="00556AC8">
        <w:t xml:space="preserve"> </w:t>
      </w:r>
      <w:proofErr w:type="spellStart"/>
      <w:r w:rsidRPr="00556AC8">
        <w:t>tahun</w:t>
      </w:r>
      <w:proofErr w:type="spellEnd"/>
      <w:r w:rsidRPr="00556AC8">
        <w:t xml:space="preserve"> 2018 Indonesia </w:t>
      </w:r>
      <w:proofErr w:type="spellStart"/>
      <w:r w:rsidRPr="00556AC8">
        <w:t>merupakan</w:t>
      </w:r>
      <w:proofErr w:type="spellEnd"/>
      <w:r w:rsidRPr="00556AC8">
        <w:t xml:space="preserve"> salah </w:t>
      </w:r>
      <w:proofErr w:type="spellStart"/>
      <w:r w:rsidRPr="00556AC8">
        <w:t>satu</w:t>
      </w:r>
      <w:proofErr w:type="spellEnd"/>
      <w:r w:rsidRPr="00556AC8">
        <w:t xml:space="preserve"> negara </w:t>
      </w:r>
      <w:proofErr w:type="spellStart"/>
      <w:r w:rsidRPr="00556AC8">
        <w:t>dengan</w:t>
      </w:r>
      <w:proofErr w:type="spellEnd"/>
      <w:r w:rsidRPr="00556AC8">
        <w:t xml:space="preserve"> </w:t>
      </w:r>
      <w:proofErr w:type="spellStart"/>
      <w:r w:rsidRPr="00556AC8">
        <w:t>penderita</w:t>
      </w:r>
      <w:proofErr w:type="spellEnd"/>
      <w:r w:rsidRPr="00556AC8">
        <w:t xml:space="preserve"> </w:t>
      </w:r>
      <w:proofErr w:type="spellStart"/>
      <w:r w:rsidRPr="00556AC8">
        <w:t>gagal</w:t>
      </w:r>
      <w:proofErr w:type="spellEnd"/>
      <w:r w:rsidRPr="00556AC8">
        <w:t xml:space="preserve"> </w:t>
      </w:r>
      <w:proofErr w:type="spellStart"/>
      <w:r w:rsidRPr="00556AC8">
        <w:t>ginjal</w:t>
      </w:r>
      <w:proofErr w:type="spellEnd"/>
      <w:r w:rsidRPr="00556AC8">
        <w:t xml:space="preserve"> yang </w:t>
      </w:r>
      <w:proofErr w:type="spellStart"/>
      <w:r w:rsidRPr="00556AC8">
        <w:t>tinggi</w:t>
      </w:r>
      <w:proofErr w:type="spellEnd"/>
      <w:r w:rsidRPr="00556AC8">
        <w:t xml:space="preserve">, </w:t>
      </w:r>
      <w:proofErr w:type="spellStart"/>
      <w:r w:rsidRPr="00556AC8">
        <w:t>prevalensi</w:t>
      </w:r>
      <w:proofErr w:type="spellEnd"/>
      <w:r w:rsidRPr="00556AC8">
        <w:t xml:space="preserve"> GGK di Indonesia </w:t>
      </w:r>
      <w:proofErr w:type="spellStart"/>
      <w:r w:rsidRPr="00556AC8">
        <w:t>terus</w:t>
      </w:r>
      <w:proofErr w:type="spellEnd"/>
      <w:r w:rsidRPr="00556AC8">
        <w:t xml:space="preserve"> </w:t>
      </w:r>
      <w:proofErr w:type="spellStart"/>
      <w:r w:rsidRPr="00556AC8">
        <w:t>meningkat</w:t>
      </w:r>
      <w:proofErr w:type="spellEnd"/>
      <w:r w:rsidRPr="00556AC8">
        <w:t xml:space="preserve"> </w:t>
      </w:r>
      <w:proofErr w:type="spellStart"/>
      <w:r w:rsidRPr="00556AC8">
        <w:t>dari</w:t>
      </w:r>
      <w:proofErr w:type="spellEnd"/>
      <w:r w:rsidRPr="00556AC8">
        <w:t xml:space="preserve"> </w:t>
      </w:r>
      <w:proofErr w:type="spellStart"/>
      <w:r w:rsidRPr="00556AC8">
        <w:t>sebelumnya</w:t>
      </w:r>
      <w:proofErr w:type="spellEnd"/>
      <w:r w:rsidRPr="00556AC8">
        <w:t xml:space="preserve"> </w:t>
      </w:r>
      <w:proofErr w:type="spellStart"/>
      <w:r w:rsidRPr="00556AC8">
        <w:t>yaitu</w:t>
      </w:r>
      <w:proofErr w:type="spellEnd"/>
      <w:r w:rsidRPr="00556AC8">
        <w:t xml:space="preserve"> </w:t>
      </w:r>
      <w:proofErr w:type="spellStart"/>
      <w:r w:rsidRPr="00556AC8">
        <w:t>sekitar</w:t>
      </w:r>
      <w:proofErr w:type="spellEnd"/>
      <w:r w:rsidRPr="00556AC8">
        <w:t xml:space="preserve"> 450.500 orang (1,89%) </w:t>
      </w:r>
      <w:proofErr w:type="spellStart"/>
      <w:r w:rsidRPr="00556AC8">
        <w:t>menjadi</w:t>
      </w:r>
      <w:proofErr w:type="spellEnd"/>
      <w:r w:rsidRPr="00556AC8">
        <w:t xml:space="preserve"> 499.800 orang (2%). </w:t>
      </w:r>
      <w:proofErr w:type="spellStart"/>
      <w:r w:rsidRPr="00556AC8">
        <w:t>Jawa</w:t>
      </w:r>
      <w:proofErr w:type="spellEnd"/>
      <w:r w:rsidRPr="00556AC8">
        <w:t xml:space="preserve"> Barat </w:t>
      </w:r>
      <w:proofErr w:type="spellStart"/>
      <w:r w:rsidRPr="00556AC8">
        <w:t>menjadi</w:t>
      </w:r>
      <w:proofErr w:type="spellEnd"/>
      <w:r w:rsidRPr="00556AC8">
        <w:t xml:space="preserve"> salah </w:t>
      </w:r>
      <w:proofErr w:type="spellStart"/>
      <w:r w:rsidRPr="00556AC8">
        <w:t>satu</w:t>
      </w:r>
      <w:proofErr w:type="spellEnd"/>
      <w:r w:rsidRPr="00556AC8">
        <w:t xml:space="preserve"> </w:t>
      </w:r>
      <w:proofErr w:type="spellStart"/>
      <w:r w:rsidRPr="00556AC8">
        <w:t>provinsi</w:t>
      </w:r>
      <w:proofErr w:type="spellEnd"/>
      <w:r w:rsidRPr="00556AC8">
        <w:t xml:space="preserve"> </w:t>
      </w:r>
      <w:proofErr w:type="spellStart"/>
      <w:r w:rsidRPr="00556AC8">
        <w:t>penyumbang</w:t>
      </w:r>
      <w:proofErr w:type="spellEnd"/>
      <w:r w:rsidRPr="00556AC8">
        <w:t xml:space="preserve"> </w:t>
      </w:r>
      <w:proofErr w:type="spellStart"/>
      <w:r w:rsidRPr="00556AC8">
        <w:t>tertinggi</w:t>
      </w:r>
      <w:proofErr w:type="spellEnd"/>
      <w:r w:rsidRPr="00556AC8">
        <w:t xml:space="preserve"> </w:t>
      </w:r>
      <w:proofErr w:type="spellStart"/>
      <w:r w:rsidRPr="00556AC8">
        <w:t>kasus</w:t>
      </w:r>
      <w:proofErr w:type="spellEnd"/>
      <w:r w:rsidRPr="00556AC8">
        <w:t xml:space="preserve"> </w:t>
      </w:r>
      <w:proofErr w:type="spellStart"/>
      <w:r w:rsidRPr="00556AC8">
        <w:t>Gagal</w:t>
      </w:r>
      <w:proofErr w:type="spellEnd"/>
      <w:r w:rsidRPr="00556AC8">
        <w:t xml:space="preserve"> </w:t>
      </w:r>
      <w:proofErr w:type="spellStart"/>
      <w:r w:rsidRPr="00556AC8">
        <w:t>Ginjal</w:t>
      </w:r>
      <w:proofErr w:type="spellEnd"/>
      <w:r w:rsidRPr="00556AC8">
        <w:t xml:space="preserve"> </w:t>
      </w:r>
      <w:proofErr w:type="spellStart"/>
      <w:r w:rsidRPr="00556AC8">
        <w:t>Kronik</w:t>
      </w:r>
      <w:proofErr w:type="spellEnd"/>
      <w:r w:rsidRPr="00556AC8">
        <w:t xml:space="preserve"> yang </w:t>
      </w:r>
      <w:proofErr w:type="spellStart"/>
      <w:r w:rsidRPr="00556AC8">
        <w:t>setiap</w:t>
      </w:r>
      <w:proofErr w:type="spellEnd"/>
      <w:r w:rsidRPr="00556AC8">
        <w:t xml:space="preserve"> </w:t>
      </w:r>
      <w:proofErr w:type="spellStart"/>
      <w:r w:rsidRPr="00556AC8">
        <w:t>tahunnya</w:t>
      </w:r>
      <w:proofErr w:type="spellEnd"/>
      <w:r w:rsidRPr="00556AC8">
        <w:t xml:space="preserve"> </w:t>
      </w:r>
      <w:proofErr w:type="spellStart"/>
      <w:r w:rsidRPr="00556AC8">
        <w:t>terus</w:t>
      </w:r>
      <w:proofErr w:type="spellEnd"/>
      <w:r w:rsidRPr="00556AC8">
        <w:t xml:space="preserve"> </w:t>
      </w:r>
      <w:proofErr w:type="spellStart"/>
      <w:r w:rsidRPr="00556AC8">
        <w:t>mengalami</w:t>
      </w:r>
      <w:proofErr w:type="spellEnd"/>
      <w:r w:rsidRPr="00556AC8">
        <w:t xml:space="preserve"> </w:t>
      </w:r>
      <w:proofErr w:type="spellStart"/>
      <w:r w:rsidRPr="00556AC8">
        <w:t>peningkatan</w:t>
      </w:r>
      <w:proofErr w:type="spellEnd"/>
      <w:r w:rsidRPr="00556AC8">
        <w:t xml:space="preserve"> yang </w:t>
      </w:r>
      <w:proofErr w:type="spellStart"/>
      <w:r w:rsidRPr="00556AC8">
        <w:t>dapat</w:t>
      </w:r>
      <w:proofErr w:type="spellEnd"/>
      <w:r w:rsidRPr="00556AC8">
        <w:t xml:space="preserve"> </w:t>
      </w:r>
      <w:proofErr w:type="spellStart"/>
      <w:r w:rsidRPr="00556AC8">
        <w:t>dilihat</w:t>
      </w:r>
      <w:proofErr w:type="spellEnd"/>
      <w:r w:rsidRPr="00556AC8">
        <w:t xml:space="preserve"> </w:t>
      </w:r>
      <w:proofErr w:type="spellStart"/>
      <w:r w:rsidRPr="00556AC8">
        <w:t>dari</w:t>
      </w:r>
      <w:proofErr w:type="spellEnd"/>
      <w:r w:rsidRPr="00556AC8">
        <w:t xml:space="preserve"> data </w:t>
      </w:r>
      <w:proofErr w:type="spellStart"/>
      <w:r w:rsidRPr="00556AC8">
        <w:t>tahun</w:t>
      </w:r>
      <w:proofErr w:type="spellEnd"/>
      <w:r w:rsidRPr="00556AC8">
        <w:t xml:space="preserve"> 2013-2018 </w:t>
      </w:r>
      <w:proofErr w:type="spellStart"/>
      <w:r w:rsidRPr="00556AC8">
        <w:t>yaitu</w:t>
      </w:r>
      <w:proofErr w:type="spellEnd"/>
      <w:r w:rsidRPr="00556AC8">
        <w:t xml:space="preserve"> </w:t>
      </w:r>
      <w:proofErr w:type="spellStart"/>
      <w:r w:rsidRPr="00556AC8">
        <w:t>sebanyak</w:t>
      </w:r>
      <w:proofErr w:type="spellEnd"/>
      <w:r w:rsidRPr="00556AC8">
        <w:t xml:space="preserve"> 33.828 (5,3%) </w:t>
      </w:r>
      <w:r w:rsidRPr="00556AC8">
        <w:fldChar w:fldCharType="begin" w:fldLock="1"/>
      </w:r>
      <w:r w:rsidRPr="00556AC8">
        <w:instrText>ADDIN CSL_CITATION {"citationItems":[{"id":"ITEM-1","itemData":{"author":[{"dropping-particle":"","family":"Kemenkes","given":"RI","non-dropping-particle":"","parse-names":false,"suffix":""}],"id":"ITEM-1","issued":{"date-parts":[["2020"]]},"publisher-place":"Jakarta","title":"Penyakit Tidak Menular","type":"book"},"uris":["http://www.mendeley.com/documents/?uuid=11ba256c-527b-4e60-ae8e-11d1ab73c6be"]}],"mendeley":{"formattedCitation":"(Kemenkes, 2020)","plainTextFormattedCitation":"(Kemenkes, 2020)","previouslyFormattedCitation":"(Kemenkes, 2020)"},"properties":{"noteIndex":0},"schema":"https://github.com/citation-style-language/schema/raw/master/csl-citation.json"}</w:instrText>
      </w:r>
      <w:r w:rsidRPr="00556AC8">
        <w:fldChar w:fldCharType="separate"/>
      </w:r>
      <w:r w:rsidRPr="00556AC8">
        <w:rPr>
          <w:noProof/>
        </w:rPr>
        <w:t>(Kemenkes, 2020)</w:t>
      </w:r>
      <w:r w:rsidRPr="00556AC8">
        <w:fldChar w:fldCharType="end"/>
      </w:r>
      <w:r w:rsidRPr="00556AC8">
        <w:t>.</w:t>
      </w:r>
    </w:p>
    <w:p w14:paraId="1FEBF170" w14:textId="77777777" w:rsidR="00556AC8" w:rsidRPr="00556AC8" w:rsidRDefault="00556AC8" w:rsidP="00556AC8">
      <w:pPr>
        <w:pStyle w:val="ListParagraph"/>
        <w:spacing w:after="0" w:line="240" w:lineRule="auto"/>
        <w:ind w:left="0"/>
        <w:jc w:val="both"/>
        <w:rPr>
          <w:iCs/>
          <w:lang w:val="id-ID"/>
        </w:rPr>
      </w:pPr>
    </w:p>
    <w:p w14:paraId="7A9FDC7E" w14:textId="26521430" w:rsidR="00E837D5" w:rsidRDefault="005708C3" w:rsidP="00556AC8">
      <w:pPr>
        <w:pStyle w:val="ListParagraph"/>
        <w:spacing w:after="0" w:line="240" w:lineRule="auto"/>
        <w:ind w:left="0"/>
        <w:jc w:val="both"/>
        <w:rPr>
          <w:lang w:val="ms-MY"/>
        </w:rPr>
      </w:pPr>
      <w:proofErr w:type="spellStart"/>
      <w:r w:rsidRPr="00556AC8">
        <w:t>Gagal</w:t>
      </w:r>
      <w:proofErr w:type="spellEnd"/>
      <w:r w:rsidRPr="00556AC8">
        <w:t xml:space="preserve"> </w:t>
      </w:r>
      <w:proofErr w:type="spellStart"/>
      <w:r w:rsidRPr="00556AC8">
        <w:t>Ginjal</w:t>
      </w:r>
      <w:proofErr w:type="spellEnd"/>
      <w:r w:rsidRPr="00556AC8">
        <w:t xml:space="preserve"> </w:t>
      </w:r>
      <w:proofErr w:type="spellStart"/>
      <w:r w:rsidRPr="00556AC8">
        <w:t>Kronik</w:t>
      </w:r>
      <w:proofErr w:type="spellEnd"/>
      <w:r w:rsidRPr="00556AC8">
        <w:t xml:space="preserve"> </w:t>
      </w:r>
      <w:proofErr w:type="spellStart"/>
      <w:r w:rsidRPr="00556AC8">
        <w:t>didefinisikan</w:t>
      </w:r>
      <w:proofErr w:type="spellEnd"/>
      <w:r w:rsidRPr="00556AC8">
        <w:t xml:space="preserve"> </w:t>
      </w:r>
      <w:proofErr w:type="spellStart"/>
      <w:r w:rsidRPr="00556AC8">
        <w:t>sebagai</w:t>
      </w:r>
      <w:proofErr w:type="spellEnd"/>
      <w:r w:rsidRPr="00556AC8">
        <w:t xml:space="preserve"> </w:t>
      </w:r>
      <w:proofErr w:type="spellStart"/>
      <w:r w:rsidRPr="00556AC8">
        <w:t>keadaan</w:t>
      </w:r>
      <w:proofErr w:type="spellEnd"/>
      <w:r w:rsidRPr="00556AC8">
        <w:t xml:space="preserve"> </w:t>
      </w:r>
      <w:proofErr w:type="spellStart"/>
      <w:r w:rsidRPr="00556AC8">
        <w:t>dimana</w:t>
      </w:r>
      <w:proofErr w:type="spellEnd"/>
      <w:r w:rsidRPr="00556AC8">
        <w:t xml:space="preserve"> </w:t>
      </w:r>
      <w:proofErr w:type="spellStart"/>
      <w:r w:rsidRPr="00556AC8">
        <w:t>fungsi</w:t>
      </w:r>
      <w:proofErr w:type="spellEnd"/>
      <w:r w:rsidRPr="00556AC8">
        <w:t xml:space="preserve"> </w:t>
      </w:r>
      <w:proofErr w:type="spellStart"/>
      <w:r w:rsidRPr="00556AC8">
        <w:t>ginjal</w:t>
      </w:r>
      <w:proofErr w:type="spellEnd"/>
      <w:r w:rsidRPr="00556AC8">
        <w:t xml:space="preserve"> </w:t>
      </w:r>
      <w:proofErr w:type="spellStart"/>
      <w:r w:rsidRPr="00556AC8">
        <w:t>sudah</w:t>
      </w:r>
      <w:proofErr w:type="spellEnd"/>
      <w:r w:rsidRPr="00556AC8">
        <w:t xml:space="preserve"> </w:t>
      </w:r>
      <w:proofErr w:type="spellStart"/>
      <w:r w:rsidRPr="00556AC8">
        <w:t>tidak</w:t>
      </w:r>
      <w:proofErr w:type="spellEnd"/>
      <w:r w:rsidRPr="00556AC8">
        <w:t xml:space="preserve"> </w:t>
      </w:r>
      <w:proofErr w:type="spellStart"/>
      <w:r w:rsidRPr="00556AC8">
        <w:t>baik</w:t>
      </w:r>
      <w:proofErr w:type="spellEnd"/>
      <w:r w:rsidRPr="00556AC8">
        <w:t xml:space="preserve">, </w:t>
      </w:r>
      <w:proofErr w:type="spellStart"/>
      <w:r w:rsidRPr="00556AC8">
        <w:t>terjadi</w:t>
      </w:r>
      <w:proofErr w:type="spellEnd"/>
      <w:r w:rsidRPr="00556AC8">
        <w:t xml:space="preserve"> </w:t>
      </w:r>
      <w:proofErr w:type="spellStart"/>
      <w:r w:rsidRPr="00556AC8">
        <w:t>penimbunan</w:t>
      </w:r>
      <w:proofErr w:type="spellEnd"/>
      <w:r w:rsidRPr="00556AC8">
        <w:t xml:space="preserve"> </w:t>
      </w:r>
      <w:proofErr w:type="spellStart"/>
      <w:r w:rsidRPr="00556AC8">
        <w:t>produk</w:t>
      </w:r>
      <w:proofErr w:type="spellEnd"/>
      <w:r w:rsidRPr="00556AC8">
        <w:t xml:space="preserve"> </w:t>
      </w:r>
      <w:proofErr w:type="spellStart"/>
      <w:r w:rsidRPr="00556AC8">
        <w:t>sisa</w:t>
      </w:r>
      <w:proofErr w:type="spellEnd"/>
      <w:r w:rsidRPr="00556AC8">
        <w:t xml:space="preserve"> metabolism dan </w:t>
      </w:r>
      <w:proofErr w:type="spellStart"/>
      <w:r w:rsidRPr="00556AC8">
        <w:t>cairan</w:t>
      </w:r>
      <w:proofErr w:type="spellEnd"/>
      <w:r w:rsidRPr="00556AC8">
        <w:t xml:space="preserve"> di </w:t>
      </w:r>
      <w:proofErr w:type="spellStart"/>
      <w:r w:rsidRPr="00556AC8">
        <w:t>dalam</w:t>
      </w:r>
      <w:proofErr w:type="spellEnd"/>
      <w:r w:rsidRPr="00556AC8">
        <w:t xml:space="preserve"> </w:t>
      </w:r>
      <w:proofErr w:type="spellStart"/>
      <w:r w:rsidRPr="00556AC8">
        <w:t>tubuh</w:t>
      </w:r>
      <w:proofErr w:type="spellEnd"/>
      <w:r w:rsidRPr="00556AC8">
        <w:t xml:space="preserve"> yang </w:t>
      </w:r>
      <w:proofErr w:type="spellStart"/>
      <w:r w:rsidRPr="00556AC8">
        <w:t>mengakibatkan</w:t>
      </w:r>
      <w:proofErr w:type="spellEnd"/>
      <w:r w:rsidRPr="00556AC8">
        <w:t xml:space="preserve"> </w:t>
      </w:r>
      <w:proofErr w:type="spellStart"/>
      <w:r w:rsidRPr="00556AC8">
        <w:t>gangguan</w:t>
      </w:r>
      <w:proofErr w:type="spellEnd"/>
      <w:r w:rsidRPr="00556AC8">
        <w:t xml:space="preserve"> </w:t>
      </w:r>
      <w:proofErr w:type="spellStart"/>
      <w:r w:rsidRPr="00556AC8">
        <w:t>fungsi</w:t>
      </w:r>
      <w:proofErr w:type="spellEnd"/>
      <w:r w:rsidRPr="00556AC8">
        <w:t xml:space="preserve"> </w:t>
      </w:r>
      <w:proofErr w:type="spellStart"/>
      <w:r w:rsidRPr="00556AC8">
        <w:t>tubuh</w:t>
      </w:r>
      <w:proofErr w:type="spellEnd"/>
      <w:r w:rsidRPr="00556AC8">
        <w:t xml:space="preserve"> </w:t>
      </w:r>
      <w:r w:rsidRPr="00556AC8">
        <w:fldChar w:fldCharType="begin" w:fldLock="1"/>
      </w:r>
      <w:r w:rsidRPr="00556AC8">
        <w:instrText>ADDIN CSL_CITATION {"citationItems":[{"id":"ITEM-1","itemData":{"author":[{"dropping-particle":"","family":"Erna","given":"Lulu Safera","non-dropping-particle":"","parse-names":false,"suffix":""},{"dropping-particle":"","family":"Haryanto","given":"Ero","non-dropping-particle":"","parse-names":false,"suffix":""},{"dropping-particle":"","family":"Kronis","given":"Gagal Ginjal","non-dropping-particle":"","parse-names":false,"suffix":""}],"id":"ITEM-1","issued":{"date-parts":[["0"]]},"page":"17-23","title":"YANG MENJALANI TERAPI HEMODIALISIS DI UNIT HEMODIALISA RSAU dr . M . SALAMUN BANDUNG","type":"article-journal"},"uris":["http://www.mendeley.com/documents/?uuid=b9bb4ffa-3364-4c6c-9e0e-f1b37f18d237"]}],"mendeley":{"formattedCitation":"(Erna et al., n.d.)","manualFormatting":"(Erna et al., 2019)","plainTextFormattedCitation":"(Erna et al., n.d.)","previouslyFormattedCitation":"(Erna et al., n.d.)"},"properties":{"noteIndex":0},"schema":"https://github.com/citation-style-language/schema/raw/master/csl-citation.json"}</w:instrText>
      </w:r>
      <w:r w:rsidRPr="00556AC8">
        <w:fldChar w:fldCharType="separate"/>
      </w:r>
      <w:r w:rsidR="00E24F9A" w:rsidRPr="00556AC8">
        <w:rPr>
          <w:noProof/>
        </w:rPr>
        <w:t>(Effendi et al., 2021</w:t>
      </w:r>
      <w:r w:rsidRPr="00556AC8">
        <w:rPr>
          <w:noProof/>
        </w:rPr>
        <w:t>)</w:t>
      </w:r>
      <w:r w:rsidRPr="00556AC8">
        <w:fldChar w:fldCharType="end"/>
      </w:r>
      <w:r w:rsidRPr="00556AC8">
        <w:t xml:space="preserve">. </w:t>
      </w:r>
      <w:proofErr w:type="spellStart"/>
      <w:r w:rsidRPr="00556AC8">
        <w:t>Terapi</w:t>
      </w:r>
      <w:proofErr w:type="spellEnd"/>
      <w:r w:rsidRPr="00556AC8">
        <w:t xml:space="preserve"> </w:t>
      </w:r>
      <w:proofErr w:type="spellStart"/>
      <w:r w:rsidRPr="00556AC8">
        <w:t>pengganti</w:t>
      </w:r>
      <w:proofErr w:type="spellEnd"/>
      <w:r w:rsidRPr="00556AC8">
        <w:t xml:space="preserve"> pada </w:t>
      </w:r>
      <w:proofErr w:type="spellStart"/>
      <w:r w:rsidRPr="00556AC8">
        <w:t>pasien</w:t>
      </w:r>
      <w:proofErr w:type="spellEnd"/>
      <w:r w:rsidRPr="00556AC8">
        <w:t xml:space="preserve"> GGK </w:t>
      </w:r>
      <w:proofErr w:type="spellStart"/>
      <w:r w:rsidRPr="00556AC8">
        <w:t>untuk</w:t>
      </w:r>
      <w:proofErr w:type="spellEnd"/>
      <w:r w:rsidRPr="00556AC8">
        <w:t xml:space="preserve"> </w:t>
      </w:r>
      <w:proofErr w:type="spellStart"/>
      <w:r w:rsidRPr="00556AC8">
        <w:t>dapat</w:t>
      </w:r>
      <w:proofErr w:type="spellEnd"/>
      <w:r w:rsidRPr="00556AC8">
        <w:t xml:space="preserve"> </w:t>
      </w:r>
      <w:proofErr w:type="spellStart"/>
      <w:r w:rsidRPr="00556AC8">
        <w:t>mempertahankan</w:t>
      </w:r>
      <w:proofErr w:type="spellEnd"/>
      <w:r w:rsidRPr="00556AC8">
        <w:t xml:space="preserve"> </w:t>
      </w:r>
      <w:proofErr w:type="spellStart"/>
      <w:r w:rsidRPr="00556AC8">
        <w:t>hidup</w:t>
      </w:r>
      <w:proofErr w:type="spellEnd"/>
      <w:r w:rsidRPr="00556AC8">
        <w:t xml:space="preserve"> </w:t>
      </w:r>
      <w:proofErr w:type="spellStart"/>
      <w:r w:rsidRPr="00556AC8">
        <w:t>adalah</w:t>
      </w:r>
      <w:proofErr w:type="spellEnd"/>
      <w:r w:rsidRPr="00556AC8">
        <w:t xml:space="preserve"> </w:t>
      </w:r>
      <w:proofErr w:type="spellStart"/>
      <w:r w:rsidRPr="00556AC8">
        <w:t>hemodialisis</w:t>
      </w:r>
      <w:proofErr w:type="spellEnd"/>
      <w:r w:rsidRPr="00556AC8">
        <w:t xml:space="preserve"> (HD), yang </w:t>
      </w:r>
      <w:proofErr w:type="spellStart"/>
      <w:r w:rsidRPr="00556AC8">
        <w:t>bertujuan</w:t>
      </w:r>
      <w:proofErr w:type="spellEnd"/>
      <w:r w:rsidRPr="00556AC8">
        <w:t xml:space="preserve"> </w:t>
      </w:r>
      <w:proofErr w:type="spellStart"/>
      <w:r w:rsidRPr="00556AC8">
        <w:t>menghasilkan</w:t>
      </w:r>
      <w:proofErr w:type="spellEnd"/>
      <w:r w:rsidRPr="00556AC8">
        <w:t xml:space="preserve"> </w:t>
      </w:r>
      <w:proofErr w:type="spellStart"/>
      <w:r w:rsidRPr="00556AC8">
        <w:t>fungsi</w:t>
      </w:r>
      <w:proofErr w:type="spellEnd"/>
      <w:r w:rsidRPr="00556AC8">
        <w:t xml:space="preserve"> </w:t>
      </w:r>
      <w:proofErr w:type="spellStart"/>
      <w:r w:rsidRPr="00556AC8">
        <w:t>ginjal</w:t>
      </w:r>
      <w:proofErr w:type="spellEnd"/>
      <w:r w:rsidRPr="00556AC8">
        <w:t xml:space="preserve"> </w:t>
      </w:r>
      <w:proofErr w:type="spellStart"/>
      <w:r w:rsidRPr="00556AC8">
        <w:t>sehingga</w:t>
      </w:r>
      <w:proofErr w:type="spellEnd"/>
      <w:r w:rsidRPr="00556AC8">
        <w:t xml:space="preserve"> </w:t>
      </w:r>
      <w:proofErr w:type="spellStart"/>
      <w:r w:rsidRPr="00556AC8">
        <w:t>dapat</w:t>
      </w:r>
      <w:proofErr w:type="spellEnd"/>
      <w:r w:rsidRPr="00556AC8">
        <w:t xml:space="preserve"> </w:t>
      </w:r>
      <w:proofErr w:type="spellStart"/>
      <w:r w:rsidRPr="00556AC8">
        <w:t>memperpanjang</w:t>
      </w:r>
      <w:proofErr w:type="spellEnd"/>
      <w:r w:rsidRPr="00556AC8">
        <w:t xml:space="preserve"> </w:t>
      </w:r>
      <w:proofErr w:type="spellStart"/>
      <w:r w:rsidRPr="00556AC8">
        <w:t>kelangsungan</w:t>
      </w:r>
      <w:proofErr w:type="spellEnd"/>
      <w:r w:rsidRPr="00556AC8">
        <w:t xml:space="preserve"> </w:t>
      </w:r>
      <w:proofErr w:type="spellStart"/>
      <w:r w:rsidRPr="00556AC8">
        <w:t>hidup</w:t>
      </w:r>
      <w:proofErr w:type="spellEnd"/>
      <w:r w:rsidRPr="00556AC8">
        <w:t xml:space="preserve"> dan </w:t>
      </w:r>
      <w:proofErr w:type="spellStart"/>
      <w:r w:rsidRPr="00556AC8">
        <w:t>memperbaiki</w:t>
      </w:r>
      <w:proofErr w:type="spellEnd"/>
      <w:r w:rsidRPr="00556AC8">
        <w:t xml:space="preserve"> </w:t>
      </w:r>
      <w:proofErr w:type="spellStart"/>
      <w:r w:rsidRPr="00556AC8">
        <w:t>kualitas</w:t>
      </w:r>
      <w:proofErr w:type="spellEnd"/>
      <w:r w:rsidRPr="00556AC8">
        <w:t xml:space="preserve"> </w:t>
      </w:r>
      <w:proofErr w:type="spellStart"/>
      <w:r w:rsidRPr="00556AC8">
        <w:t>hidup</w:t>
      </w:r>
      <w:proofErr w:type="spellEnd"/>
      <w:r w:rsidRPr="00556AC8">
        <w:t xml:space="preserve"> pada </w:t>
      </w:r>
      <w:proofErr w:type="spellStart"/>
      <w:r w:rsidRPr="00556AC8">
        <w:t>penderita</w:t>
      </w:r>
      <w:proofErr w:type="spellEnd"/>
      <w:r w:rsidRPr="00556AC8">
        <w:t xml:space="preserve"> GGK </w:t>
      </w:r>
      <w:r w:rsidRPr="00556AC8">
        <w:fldChar w:fldCharType="begin" w:fldLock="1"/>
      </w:r>
      <w:r w:rsidRPr="00556AC8">
        <w:instrText>ADDIN CSL_CITATION {"citationItems":[{"id":"ITEM-1","itemData":{"author":[{"dropping-particle":"","family":"Mailani","given":"F","non-dropping-particle":"","parse-names":false,"suffix":""},{"dropping-particle":"","family":"Andriani","given":"R. F","non-dropping-particle":"","parse-names":false,"suffix":""}],"container-title":"Jurnal Endurance","id":"ITEM-1","issue":"2","issued":{"date-parts":[["2017"]]},"title":"Hubungan Dukungan Keluarga Dengan Kepatuhan Diet Pada Pasien Gagal Ginjal Kronik Yang Menjalani Hemodialisis.","type":"article-journal","volume":"3"},"uris":["http://www.mendeley.com/documents/?uuid=3e7a5863-89be-46b4-a7ed-3cfbc07d986d"]}],"mendeley":{"formattedCitation":"(Mailani &amp; Andriani, 2017)","plainTextFormattedCitation":"(Mailani &amp; Andriani, 2017)","previouslyFormattedCitation":"(Mailani &amp; Andriani, 2017)"},"properties":{"noteIndex":0},"schema":"https://github.com/citation-style-language/schema/raw/master/csl-citation.json"}</w:instrText>
      </w:r>
      <w:r w:rsidRPr="00556AC8">
        <w:fldChar w:fldCharType="separate"/>
      </w:r>
      <w:r w:rsidRPr="00556AC8">
        <w:rPr>
          <w:noProof/>
        </w:rPr>
        <w:t>(Mailani &amp; Andriani, 2017)</w:t>
      </w:r>
      <w:r w:rsidRPr="00556AC8">
        <w:fldChar w:fldCharType="end"/>
      </w:r>
      <w:r w:rsidR="00556AC8">
        <w:t xml:space="preserve">. </w:t>
      </w:r>
      <w:proofErr w:type="spellStart"/>
      <w:r w:rsidRPr="00556AC8">
        <w:rPr>
          <w:color w:val="000000"/>
        </w:rPr>
        <w:t>Semakin</w:t>
      </w:r>
      <w:proofErr w:type="spellEnd"/>
      <w:r w:rsidRPr="00556AC8">
        <w:rPr>
          <w:color w:val="000000"/>
        </w:rPr>
        <w:t xml:space="preserve"> lama </w:t>
      </w:r>
      <w:proofErr w:type="spellStart"/>
      <w:r w:rsidRPr="00556AC8">
        <w:rPr>
          <w:color w:val="000000"/>
        </w:rPr>
        <w:t>nya</w:t>
      </w:r>
      <w:proofErr w:type="spellEnd"/>
      <w:r w:rsidRPr="00556AC8">
        <w:rPr>
          <w:color w:val="000000"/>
        </w:rPr>
        <w:t xml:space="preserve"> </w:t>
      </w:r>
      <w:proofErr w:type="spellStart"/>
      <w:r w:rsidRPr="00556AC8">
        <w:rPr>
          <w:color w:val="000000"/>
        </w:rPr>
        <w:t>terapi</w:t>
      </w:r>
      <w:proofErr w:type="spellEnd"/>
      <w:r w:rsidRPr="00556AC8">
        <w:rPr>
          <w:color w:val="000000"/>
        </w:rPr>
        <w:t xml:space="preserve"> </w:t>
      </w:r>
      <w:proofErr w:type="spellStart"/>
      <w:r w:rsidRPr="00556AC8">
        <w:rPr>
          <w:color w:val="000000"/>
        </w:rPr>
        <w:t>hemodialisa</w:t>
      </w:r>
      <w:proofErr w:type="spellEnd"/>
      <w:r w:rsidRPr="00556AC8">
        <w:rPr>
          <w:color w:val="000000"/>
        </w:rPr>
        <w:t xml:space="preserve"> yang </w:t>
      </w:r>
      <w:proofErr w:type="spellStart"/>
      <w:r w:rsidRPr="00556AC8">
        <w:rPr>
          <w:color w:val="000000"/>
        </w:rPr>
        <w:t>dijalani</w:t>
      </w:r>
      <w:proofErr w:type="spellEnd"/>
      <w:r w:rsidRPr="00556AC8">
        <w:rPr>
          <w:color w:val="000000"/>
        </w:rPr>
        <w:t xml:space="preserve"> oleh </w:t>
      </w:r>
      <w:proofErr w:type="spellStart"/>
      <w:r w:rsidRPr="00556AC8">
        <w:rPr>
          <w:color w:val="000000"/>
        </w:rPr>
        <w:t>pasien</w:t>
      </w:r>
      <w:proofErr w:type="spellEnd"/>
      <w:r w:rsidRPr="00556AC8">
        <w:rPr>
          <w:color w:val="000000"/>
        </w:rPr>
        <w:t xml:space="preserve"> </w:t>
      </w:r>
      <w:proofErr w:type="spellStart"/>
      <w:r w:rsidRPr="00556AC8">
        <w:rPr>
          <w:color w:val="000000"/>
        </w:rPr>
        <w:t>maka</w:t>
      </w:r>
      <w:proofErr w:type="spellEnd"/>
      <w:r w:rsidRPr="00556AC8">
        <w:rPr>
          <w:color w:val="000000"/>
        </w:rPr>
        <w:t xml:space="preserve"> </w:t>
      </w:r>
      <w:proofErr w:type="spellStart"/>
      <w:r w:rsidRPr="00556AC8">
        <w:rPr>
          <w:color w:val="000000"/>
        </w:rPr>
        <w:t>semakin</w:t>
      </w:r>
      <w:proofErr w:type="spellEnd"/>
      <w:r w:rsidRPr="00556AC8">
        <w:rPr>
          <w:color w:val="000000"/>
        </w:rPr>
        <w:t xml:space="preserve"> </w:t>
      </w:r>
      <w:proofErr w:type="spellStart"/>
      <w:r w:rsidRPr="00556AC8">
        <w:rPr>
          <w:color w:val="000000"/>
        </w:rPr>
        <w:t>berpengaruh</w:t>
      </w:r>
      <w:proofErr w:type="spellEnd"/>
      <w:r w:rsidRPr="00556AC8">
        <w:rPr>
          <w:color w:val="000000"/>
        </w:rPr>
        <w:t xml:space="preserve"> juga </w:t>
      </w:r>
      <w:proofErr w:type="spellStart"/>
      <w:r w:rsidRPr="00556AC8">
        <w:rPr>
          <w:color w:val="000000"/>
        </w:rPr>
        <w:t>terhadap</w:t>
      </w:r>
      <w:proofErr w:type="spellEnd"/>
      <w:r w:rsidRPr="00556AC8">
        <w:rPr>
          <w:color w:val="000000"/>
        </w:rPr>
        <w:t xml:space="preserve"> </w:t>
      </w:r>
      <w:proofErr w:type="spellStart"/>
      <w:r w:rsidRPr="00556AC8">
        <w:rPr>
          <w:color w:val="000000"/>
        </w:rPr>
        <w:t>kualitas</w:t>
      </w:r>
      <w:proofErr w:type="spellEnd"/>
      <w:r w:rsidRPr="00556AC8">
        <w:rPr>
          <w:color w:val="000000"/>
        </w:rPr>
        <w:t xml:space="preserve"> </w:t>
      </w:r>
      <w:proofErr w:type="spellStart"/>
      <w:r w:rsidRPr="00556AC8">
        <w:rPr>
          <w:color w:val="000000"/>
        </w:rPr>
        <w:t>hidupnya</w:t>
      </w:r>
      <w:proofErr w:type="spellEnd"/>
      <w:r w:rsidRPr="00556AC8">
        <w:rPr>
          <w:color w:val="000000"/>
        </w:rPr>
        <w:t xml:space="preserve"> </w:t>
      </w:r>
      <w:r w:rsidRPr="00556AC8">
        <w:fldChar w:fldCharType="begin" w:fldLock="1"/>
      </w:r>
      <w:r w:rsidRPr="00556AC8">
        <w:instrText>ADDIN CSL_CITATION {"citationItems":[{"id":"ITEM-1","itemData":{"author":[{"dropping-particle":"","family":"Armiyati","given":"Y","non-dropping-particle":"","parse-names":false,"suffix":""},{"dropping-particle":"","family":"Wuryanto","given":"E","non-dropping-particle":"","parse-names":false,"suffix":""},{"dropping-particle":"","family":"Sukraeny","given":"N","non-dropping-particle":"","parse-names":false,"suffix":""}],"id":"ITEM-1","issued":{"date-parts":[["2016"]]},"publisher":"Rakernas Aipkema","title":"Manajemen Masalah Psikososiospiritual Pasien Chronic Kidney Disease (Ckd) Dengan Hemodialisis Dikota Semarang","type":"book"},"uris":["http://www.mendeley.com/documents/?uuid=5b6918ad-0dba-4ca8-8acd-553d2bc4bb09"]}],"mendeley":{"formattedCitation":"(Armiyati et al., 2016)","plainTextFormattedCitation":"(Armiyati et al., 2016)","previouslyFormattedCitation":"(Armiyati et al., 2016)"},"properties":{"noteIndex":0},"schema":"https://github.com/citation-style-language/schema/raw/master/csl-citation.json"}</w:instrText>
      </w:r>
      <w:r w:rsidRPr="00556AC8">
        <w:fldChar w:fldCharType="separate"/>
      </w:r>
      <w:r w:rsidR="000F3BAC" w:rsidRPr="00556AC8">
        <w:rPr>
          <w:noProof/>
        </w:rPr>
        <w:t>(Apriyani., 2019</w:t>
      </w:r>
      <w:r w:rsidRPr="00556AC8">
        <w:rPr>
          <w:noProof/>
        </w:rPr>
        <w:t>)</w:t>
      </w:r>
      <w:r w:rsidRPr="00556AC8">
        <w:fldChar w:fldCharType="end"/>
      </w:r>
      <w:r w:rsidRPr="00556AC8">
        <w:t>.</w:t>
      </w:r>
      <w:r w:rsidR="00556AC8">
        <w:rPr>
          <w:color w:val="000000"/>
        </w:rPr>
        <w:t xml:space="preserve"> </w:t>
      </w:r>
      <w:r w:rsidRPr="00556AC8">
        <w:rPr>
          <w:color w:val="000000"/>
        </w:rPr>
        <w:t xml:space="preserve">Banyak </w:t>
      </w:r>
      <w:proofErr w:type="spellStart"/>
      <w:r w:rsidRPr="00556AC8">
        <w:rPr>
          <w:color w:val="000000"/>
        </w:rPr>
        <w:t>faktor</w:t>
      </w:r>
      <w:proofErr w:type="spellEnd"/>
      <w:r w:rsidRPr="00556AC8">
        <w:rPr>
          <w:color w:val="000000"/>
        </w:rPr>
        <w:t xml:space="preserve"> yang </w:t>
      </w:r>
      <w:proofErr w:type="spellStart"/>
      <w:r w:rsidRPr="00556AC8">
        <w:rPr>
          <w:color w:val="000000"/>
        </w:rPr>
        <w:t>mempengaruhi</w:t>
      </w:r>
      <w:proofErr w:type="spellEnd"/>
      <w:r w:rsidRPr="00556AC8">
        <w:rPr>
          <w:color w:val="000000"/>
        </w:rPr>
        <w:t xml:space="preserve"> </w:t>
      </w:r>
      <w:proofErr w:type="spellStart"/>
      <w:r w:rsidRPr="00556AC8">
        <w:rPr>
          <w:color w:val="000000"/>
        </w:rPr>
        <w:t>kualitas</w:t>
      </w:r>
      <w:proofErr w:type="spellEnd"/>
      <w:r w:rsidRPr="00556AC8">
        <w:rPr>
          <w:color w:val="000000"/>
        </w:rPr>
        <w:t xml:space="preserve"> </w:t>
      </w:r>
      <w:proofErr w:type="spellStart"/>
      <w:r w:rsidRPr="00556AC8">
        <w:rPr>
          <w:color w:val="000000"/>
        </w:rPr>
        <w:t>hidup</w:t>
      </w:r>
      <w:proofErr w:type="spellEnd"/>
      <w:r w:rsidRPr="00556AC8">
        <w:rPr>
          <w:color w:val="000000"/>
        </w:rPr>
        <w:t xml:space="preserve"> </w:t>
      </w:r>
      <w:proofErr w:type="spellStart"/>
      <w:r w:rsidRPr="00556AC8">
        <w:rPr>
          <w:color w:val="000000"/>
        </w:rPr>
        <w:t>pasien</w:t>
      </w:r>
      <w:proofErr w:type="spellEnd"/>
      <w:r w:rsidRPr="00556AC8">
        <w:rPr>
          <w:color w:val="000000"/>
        </w:rPr>
        <w:t xml:space="preserve"> GGK, salah </w:t>
      </w:r>
      <w:proofErr w:type="spellStart"/>
      <w:r w:rsidRPr="00556AC8">
        <w:rPr>
          <w:color w:val="000000"/>
        </w:rPr>
        <w:t>satunya</w:t>
      </w:r>
      <w:proofErr w:type="spellEnd"/>
      <w:r w:rsidRPr="00556AC8">
        <w:rPr>
          <w:color w:val="000000"/>
        </w:rPr>
        <w:t xml:space="preserve"> </w:t>
      </w:r>
      <w:proofErr w:type="spellStart"/>
      <w:r w:rsidRPr="00556AC8">
        <w:rPr>
          <w:color w:val="000000"/>
        </w:rPr>
        <w:t>yaitu</w:t>
      </w:r>
      <w:proofErr w:type="spellEnd"/>
      <w:r w:rsidRPr="00556AC8">
        <w:rPr>
          <w:color w:val="000000"/>
        </w:rPr>
        <w:t xml:space="preserve"> </w:t>
      </w:r>
      <w:proofErr w:type="spellStart"/>
      <w:r w:rsidRPr="00556AC8">
        <w:rPr>
          <w:i/>
          <w:color w:val="000000"/>
        </w:rPr>
        <w:t>self efficacy</w:t>
      </w:r>
      <w:proofErr w:type="spellEnd"/>
      <w:r w:rsidRPr="00556AC8">
        <w:rPr>
          <w:color w:val="000000"/>
        </w:rPr>
        <w:t xml:space="preserve">. </w:t>
      </w:r>
      <w:r w:rsidRPr="00556AC8">
        <w:rPr>
          <w:i/>
          <w:lang w:val="ms-MY"/>
        </w:rPr>
        <w:t>Self efficacy</w:t>
      </w:r>
      <w:r w:rsidRPr="00556AC8">
        <w:rPr>
          <w:lang w:val="ms-MY"/>
        </w:rPr>
        <w:t xml:space="preserve"> merupakan keyakinan seseorang mengenai kemampuan dalam mencapai suatu tingkat kinerja yang dapat mempengaruhi setiap peristiwa di dalam hidupnya </w:t>
      </w:r>
      <w:r w:rsidRPr="00556AC8">
        <w:rPr>
          <w:lang w:val="ms-MY"/>
        </w:rPr>
        <w:fldChar w:fldCharType="begin" w:fldLock="1"/>
      </w:r>
      <w:r w:rsidRPr="00556AC8">
        <w:rPr>
          <w:lang w:val="ms-MY"/>
        </w:rPr>
        <w:instrText>ADDIN CSL_CITATION {"citationItems":[{"id":"ITEM-1","itemData":{"author":[{"dropping-particle":"","family":"Rendi","given":"","non-dropping-particle":"","parse-names":false,"suffix":""}],"id":"ITEM-1","issued":{"date-parts":[["2021"]]},"publisher":"Salemba Medika","publisher-place":"Yogyakarta","title":"Penyakit Gagal Ginjal Kronik","type":"book"},"uris":["http://www.mendeley.com/documents/?uuid=61cf0f0d-48d2-463e-bae6-f4bc8a9bd703"]}],"mendeley":{"formattedCitation":"(Rendi, 2021)","plainTextFormattedCitation":"(Rendi, 2021)","previouslyFormattedCitation":"(Rendi, 2021)"},"properties":{"noteIndex":0},"schema":"https://github.com/citation-style-language/schema/raw/master/csl-citation.json"}</w:instrText>
      </w:r>
      <w:r w:rsidRPr="00556AC8">
        <w:rPr>
          <w:lang w:val="ms-MY"/>
        </w:rPr>
        <w:fldChar w:fldCharType="separate"/>
      </w:r>
      <w:r w:rsidRPr="00556AC8">
        <w:rPr>
          <w:noProof/>
          <w:lang w:val="ms-MY"/>
        </w:rPr>
        <w:t>(Rendi, 2021)</w:t>
      </w:r>
      <w:r w:rsidRPr="00556AC8">
        <w:rPr>
          <w:lang w:val="ms-MY"/>
        </w:rPr>
        <w:fldChar w:fldCharType="end"/>
      </w:r>
      <w:r w:rsidR="00556AC8">
        <w:rPr>
          <w:lang w:val="ms-MY"/>
        </w:rPr>
        <w:t>.</w:t>
      </w:r>
    </w:p>
    <w:p w14:paraId="35DD2B50" w14:textId="77777777" w:rsidR="00556AC8" w:rsidRPr="00556AC8" w:rsidRDefault="00556AC8" w:rsidP="00556AC8">
      <w:pPr>
        <w:pStyle w:val="ListParagraph"/>
        <w:spacing w:after="0" w:line="240" w:lineRule="auto"/>
        <w:ind w:left="0"/>
        <w:jc w:val="both"/>
        <w:rPr>
          <w:lang w:val="id-ID"/>
        </w:rPr>
      </w:pPr>
    </w:p>
    <w:p w14:paraId="1EFCE4FD" w14:textId="091E84EE" w:rsidR="00E837D5" w:rsidRDefault="00997F08" w:rsidP="00556AC8">
      <w:pPr>
        <w:pStyle w:val="ListParagraph"/>
        <w:spacing w:after="0" w:line="240" w:lineRule="auto"/>
        <w:ind w:left="0"/>
        <w:jc w:val="both"/>
      </w:pPr>
      <w:proofErr w:type="spellStart"/>
      <w:r w:rsidRPr="00556AC8">
        <w:t>Berdasarkan</w:t>
      </w:r>
      <w:proofErr w:type="spellEnd"/>
      <w:r w:rsidRPr="00556AC8">
        <w:t xml:space="preserve"> </w:t>
      </w:r>
      <w:proofErr w:type="spellStart"/>
      <w:r w:rsidRPr="00556AC8">
        <w:t>hasil</w:t>
      </w:r>
      <w:proofErr w:type="spellEnd"/>
      <w:r w:rsidRPr="00556AC8">
        <w:t xml:space="preserve"> </w:t>
      </w:r>
      <w:proofErr w:type="spellStart"/>
      <w:r w:rsidRPr="00556AC8">
        <w:t>studi</w:t>
      </w:r>
      <w:proofErr w:type="spellEnd"/>
      <w:r w:rsidRPr="00556AC8">
        <w:t xml:space="preserve"> </w:t>
      </w:r>
      <w:proofErr w:type="spellStart"/>
      <w:r w:rsidRPr="00556AC8">
        <w:t>pendahuluan</w:t>
      </w:r>
      <w:proofErr w:type="spellEnd"/>
      <w:r w:rsidRPr="00556AC8">
        <w:t xml:space="preserve"> pada </w:t>
      </w:r>
      <w:proofErr w:type="spellStart"/>
      <w:r w:rsidRPr="00556AC8">
        <w:t>tanggal</w:t>
      </w:r>
      <w:proofErr w:type="spellEnd"/>
      <w:r w:rsidRPr="00556AC8">
        <w:t xml:space="preserve"> 21 April 2022 yang </w:t>
      </w:r>
      <w:proofErr w:type="spellStart"/>
      <w:r w:rsidRPr="00556AC8">
        <w:t>dilakukan</w:t>
      </w:r>
      <w:proofErr w:type="spellEnd"/>
      <w:r w:rsidRPr="00556AC8">
        <w:t xml:space="preserve"> </w:t>
      </w:r>
      <w:proofErr w:type="spellStart"/>
      <w:r w:rsidRPr="00556AC8">
        <w:t>melalui</w:t>
      </w:r>
      <w:proofErr w:type="spellEnd"/>
      <w:r w:rsidRPr="00556AC8">
        <w:t xml:space="preserve"> </w:t>
      </w:r>
      <w:proofErr w:type="spellStart"/>
      <w:r w:rsidRPr="00556AC8">
        <w:t>wawancara</w:t>
      </w:r>
      <w:proofErr w:type="spellEnd"/>
      <w:r w:rsidRPr="00556AC8">
        <w:t xml:space="preserve"> </w:t>
      </w:r>
      <w:proofErr w:type="spellStart"/>
      <w:r w:rsidRPr="00556AC8">
        <w:t>kepada</w:t>
      </w:r>
      <w:proofErr w:type="spellEnd"/>
      <w:r w:rsidRPr="00556AC8">
        <w:t xml:space="preserve"> </w:t>
      </w:r>
      <w:proofErr w:type="spellStart"/>
      <w:r w:rsidRPr="00556AC8">
        <w:t>perawat</w:t>
      </w:r>
      <w:proofErr w:type="spellEnd"/>
      <w:r w:rsidRPr="00556AC8">
        <w:t xml:space="preserve"> </w:t>
      </w:r>
      <w:proofErr w:type="spellStart"/>
      <w:r w:rsidRPr="00556AC8">
        <w:t>pelaksana</w:t>
      </w:r>
      <w:proofErr w:type="spellEnd"/>
      <w:r w:rsidRPr="00556AC8">
        <w:t xml:space="preserve"> </w:t>
      </w:r>
      <w:proofErr w:type="spellStart"/>
      <w:r w:rsidRPr="00556AC8">
        <w:t>bahwa</w:t>
      </w:r>
      <w:proofErr w:type="spellEnd"/>
      <w:r w:rsidRPr="00556AC8">
        <w:t xml:space="preserve"> </w:t>
      </w:r>
      <w:proofErr w:type="spellStart"/>
      <w:r w:rsidRPr="00556AC8">
        <w:t>sebagian</w:t>
      </w:r>
      <w:proofErr w:type="spellEnd"/>
      <w:r w:rsidRPr="00556AC8">
        <w:t xml:space="preserve"> </w:t>
      </w:r>
      <w:proofErr w:type="spellStart"/>
      <w:r w:rsidRPr="00556AC8">
        <w:t>besar</w:t>
      </w:r>
      <w:proofErr w:type="spellEnd"/>
      <w:r w:rsidRPr="00556AC8">
        <w:t xml:space="preserve"> </w:t>
      </w:r>
      <w:proofErr w:type="spellStart"/>
      <w:r w:rsidRPr="00556AC8">
        <w:t>pasien</w:t>
      </w:r>
      <w:proofErr w:type="spellEnd"/>
      <w:r w:rsidRPr="00556AC8">
        <w:t xml:space="preserve"> </w:t>
      </w:r>
      <w:proofErr w:type="spellStart"/>
      <w:r w:rsidRPr="00556AC8">
        <w:t>kualitas</w:t>
      </w:r>
      <w:proofErr w:type="spellEnd"/>
      <w:r w:rsidRPr="00556AC8">
        <w:t xml:space="preserve"> </w:t>
      </w:r>
      <w:proofErr w:type="spellStart"/>
      <w:r w:rsidRPr="00556AC8">
        <w:t>hidupnya</w:t>
      </w:r>
      <w:proofErr w:type="spellEnd"/>
      <w:r w:rsidRPr="00556AC8">
        <w:t xml:space="preserve"> </w:t>
      </w:r>
      <w:proofErr w:type="spellStart"/>
      <w:r w:rsidRPr="00556AC8">
        <w:t>baik</w:t>
      </w:r>
      <w:proofErr w:type="spellEnd"/>
      <w:r w:rsidRPr="00556AC8">
        <w:t xml:space="preserve"> </w:t>
      </w:r>
      <w:proofErr w:type="spellStart"/>
      <w:r w:rsidRPr="00556AC8">
        <w:t>ditandai</w:t>
      </w:r>
      <w:proofErr w:type="spellEnd"/>
      <w:r w:rsidRPr="00556AC8">
        <w:t xml:space="preserve"> </w:t>
      </w:r>
      <w:proofErr w:type="spellStart"/>
      <w:r w:rsidRPr="00556AC8">
        <w:t>dengan</w:t>
      </w:r>
      <w:proofErr w:type="spellEnd"/>
      <w:r w:rsidRPr="00556AC8">
        <w:t xml:space="preserve"> </w:t>
      </w:r>
      <w:proofErr w:type="spellStart"/>
      <w:r w:rsidRPr="00556AC8">
        <w:t>mampu</w:t>
      </w:r>
      <w:proofErr w:type="spellEnd"/>
      <w:r w:rsidRPr="00556AC8">
        <w:t xml:space="preserve"> </w:t>
      </w:r>
      <w:proofErr w:type="spellStart"/>
      <w:r w:rsidRPr="00556AC8">
        <w:t>sosialisasi</w:t>
      </w:r>
      <w:proofErr w:type="spellEnd"/>
      <w:r w:rsidRPr="00556AC8">
        <w:t xml:space="preserve"> </w:t>
      </w:r>
      <w:proofErr w:type="spellStart"/>
      <w:r w:rsidRPr="00556AC8">
        <w:t>dengan</w:t>
      </w:r>
      <w:proofErr w:type="spellEnd"/>
      <w:r w:rsidRPr="00556AC8">
        <w:t xml:space="preserve"> </w:t>
      </w:r>
      <w:proofErr w:type="spellStart"/>
      <w:r w:rsidRPr="00556AC8">
        <w:t>baik</w:t>
      </w:r>
      <w:proofErr w:type="spellEnd"/>
      <w:r w:rsidRPr="00556AC8">
        <w:t xml:space="preserve"> dan </w:t>
      </w:r>
      <w:proofErr w:type="spellStart"/>
      <w:r w:rsidRPr="00556AC8">
        <w:t>aktivitas</w:t>
      </w:r>
      <w:proofErr w:type="spellEnd"/>
      <w:r w:rsidRPr="00556AC8">
        <w:t xml:space="preserve"> </w:t>
      </w:r>
      <w:proofErr w:type="spellStart"/>
      <w:r w:rsidRPr="00556AC8">
        <w:t>fisiknya</w:t>
      </w:r>
      <w:proofErr w:type="spellEnd"/>
      <w:r w:rsidRPr="00556AC8">
        <w:t xml:space="preserve"> </w:t>
      </w:r>
      <w:proofErr w:type="spellStart"/>
      <w:r w:rsidRPr="00556AC8">
        <w:t>baik</w:t>
      </w:r>
      <w:proofErr w:type="spellEnd"/>
      <w:r w:rsidRPr="00556AC8">
        <w:t xml:space="preserve"> dan </w:t>
      </w:r>
      <w:proofErr w:type="spellStart"/>
      <w:r w:rsidRPr="00556AC8">
        <w:t>sebagian</w:t>
      </w:r>
      <w:proofErr w:type="spellEnd"/>
      <w:r w:rsidRPr="00556AC8">
        <w:t xml:space="preserve"> </w:t>
      </w:r>
      <w:proofErr w:type="spellStart"/>
      <w:r w:rsidRPr="00556AC8">
        <w:t>kecil</w:t>
      </w:r>
      <w:proofErr w:type="spellEnd"/>
      <w:r w:rsidRPr="00556AC8">
        <w:t xml:space="preserve"> </w:t>
      </w:r>
      <w:proofErr w:type="spellStart"/>
      <w:r w:rsidRPr="00556AC8">
        <w:t>pasien</w:t>
      </w:r>
      <w:proofErr w:type="spellEnd"/>
      <w:r w:rsidRPr="00556AC8">
        <w:t xml:space="preserve"> </w:t>
      </w:r>
      <w:proofErr w:type="spellStart"/>
      <w:r w:rsidRPr="00556AC8">
        <w:t>kualitas</w:t>
      </w:r>
      <w:proofErr w:type="spellEnd"/>
      <w:r w:rsidRPr="00556AC8">
        <w:t xml:space="preserve"> </w:t>
      </w:r>
      <w:proofErr w:type="spellStart"/>
      <w:r w:rsidRPr="00556AC8">
        <w:t>hidupnya</w:t>
      </w:r>
      <w:proofErr w:type="spellEnd"/>
      <w:r w:rsidRPr="00556AC8">
        <w:t xml:space="preserve"> </w:t>
      </w:r>
      <w:proofErr w:type="spellStart"/>
      <w:r w:rsidRPr="00556AC8">
        <w:t>buruk</w:t>
      </w:r>
      <w:proofErr w:type="spellEnd"/>
      <w:r w:rsidRPr="00556AC8">
        <w:t xml:space="preserve"> </w:t>
      </w:r>
      <w:proofErr w:type="spellStart"/>
      <w:r w:rsidRPr="00556AC8">
        <w:t>ditandai</w:t>
      </w:r>
      <w:proofErr w:type="spellEnd"/>
      <w:r w:rsidRPr="00556AC8">
        <w:t xml:space="preserve"> </w:t>
      </w:r>
      <w:proofErr w:type="spellStart"/>
      <w:r w:rsidRPr="00556AC8">
        <w:t>dengan</w:t>
      </w:r>
      <w:proofErr w:type="spellEnd"/>
      <w:r w:rsidRPr="00556AC8">
        <w:t xml:space="preserve"> </w:t>
      </w:r>
      <w:proofErr w:type="spellStart"/>
      <w:r w:rsidRPr="00556AC8">
        <w:t>aktivitas</w:t>
      </w:r>
      <w:proofErr w:type="spellEnd"/>
      <w:r w:rsidRPr="00556AC8">
        <w:t xml:space="preserve"> </w:t>
      </w:r>
      <w:proofErr w:type="spellStart"/>
      <w:r w:rsidRPr="00556AC8">
        <w:t>fisiknya</w:t>
      </w:r>
      <w:proofErr w:type="spellEnd"/>
      <w:r w:rsidRPr="00556AC8">
        <w:t xml:space="preserve"> yang </w:t>
      </w:r>
      <w:proofErr w:type="spellStart"/>
      <w:r w:rsidRPr="00556AC8">
        <w:t>menurun</w:t>
      </w:r>
      <w:proofErr w:type="spellEnd"/>
      <w:r w:rsidRPr="00556AC8">
        <w:t xml:space="preserve">, </w:t>
      </w:r>
      <w:proofErr w:type="spellStart"/>
      <w:r w:rsidRPr="00556AC8">
        <w:t>serta</w:t>
      </w:r>
      <w:proofErr w:type="spellEnd"/>
      <w:r w:rsidRPr="00556AC8">
        <w:t xml:space="preserve"> </w:t>
      </w:r>
      <w:proofErr w:type="spellStart"/>
      <w:r w:rsidRPr="00556AC8">
        <w:t>sebagian</w:t>
      </w:r>
      <w:proofErr w:type="spellEnd"/>
      <w:r w:rsidRPr="00556AC8">
        <w:t xml:space="preserve"> </w:t>
      </w:r>
      <w:proofErr w:type="spellStart"/>
      <w:r w:rsidRPr="00556AC8">
        <w:t>besar</w:t>
      </w:r>
      <w:proofErr w:type="spellEnd"/>
      <w:r w:rsidRPr="00556AC8">
        <w:t xml:space="preserve"> </w:t>
      </w:r>
      <w:proofErr w:type="spellStart"/>
      <w:r w:rsidRPr="00556AC8">
        <w:t>efikasi</w:t>
      </w:r>
      <w:proofErr w:type="spellEnd"/>
      <w:r w:rsidRPr="00556AC8">
        <w:t xml:space="preserve"> </w:t>
      </w:r>
      <w:proofErr w:type="spellStart"/>
      <w:r w:rsidRPr="00556AC8">
        <w:t>diri</w:t>
      </w:r>
      <w:proofErr w:type="spellEnd"/>
      <w:r w:rsidRPr="00556AC8">
        <w:t xml:space="preserve"> </w:t>
      </w:r>
      <w:proofErr w:type="spellStart"/>
      <w:r w:rsidRPr="00556AC8">
        <w:t>pasien</w:t>
      </w:r>
      <w:proofErr w:type="spellEnd"/>
      <w:r w:rsidRPr="00556AC8">
        <w:t xml:space="preserve"> </w:t>
      </w:r>
      <w:proofErr w:type="spellStart"/>
      <w:r w:rsidRPr="00556AC8">
        <w:t>baik</w:t>
      </w:r>
      <w:proofErr w:type="spellEnd"/>
      <w:r w:rsidRPr="00556AC8">
        <w:t xml:space="preserve"> </w:t>
      </w:r>
      <w:proofErr w:type="spellStart"/>
      <w:r w:rsidRPr="00556AC8">
        <w:t>ditandai</w:t>
      </w:r>
      <w:proofErr w:type="spellEnd"/>
      <w:r w:rsidRPr="00556AC8">
        <w:t xml:space="preserve"> </w:t>
      </w:r>
      <w:proofErr w:type="spellStart"/>
      <w:r w:rsidRPr="00556AC8">
        <w:t>dengan</w:t>
      </w:r>
      <w:proofErr w:type="spellEnd"/>
      <w:r w:rsidRPr="00556AC8">
        <w:t xml:space="preserve"> </w:t>
      </w:r>
      <w:proofErr w:type="spellStart"/>
      <w:r w:rsidRPr="00556AC8">
        <w:t>kayakinan</w:t>
      </w:r>
      <w:proofErr w:type="spellEnd"/>
      <w:r w:rsidRPr="00556AC8">
        <w:t xml:space="preserve"> yang </w:t>
      </w:r>
      <w:proofErr w:type="spellStart"/>
      <w:r w:rsidRPr="00556AC8">
        <w:t>kuat</w:t>
      </w:r>
      <w:proofErr w:type="spellEnd"/>
      <w:r w:rsidRPr="00556AC8">
        <w:t xml:space="preserve"> </w:t>
      </w:r>
      <w:proofErr w:type="spellStart"/>
      <w:r w:rsidRPr="00556AC8">
        <w:t>akan</w:t>
      </w:r>
      <w:proofErr w:type="spellEnd"/>
      <w:r w:rsidRPr="00556AC8">
        <w:t xml:space="preserve"> </w:t>
      </w:r>
      <w:proofErr w:type="spellStart"/>
      <w:r w:rsidRPr="00556AC8">
        <w:t>sembuh</w:t>
      </w:r>
      <w:proofErr w:type="spellEnd"/>
      <w:r w:rsidRPr="00556AC8">
        <w:t xml:space="preserve"> dan </w:t>
      </w:r>
      <w:proofErr w:type="spellStart"/>
      <w:r w:rsidRPr="00556AC8">
        <w:t>sebagian</w:t>
      </w:r>
      <w:proofErr w:type="spellEnd"/>
      <w:r w:rsidRPr="00556AC8">
        <w:t xml:space="preserve"> </w:t>
      </w:r>
      <w:proofErr w:type="spellStart"/>
      <w:r w:rsidRPr="00556AC8">
        <w:t>kecil</w:t>
      </w:r>
      <w:proofErr w:type="spellEnd"/>
      <w:r w:rsidRPr="00556AC8">
        <w:t xml:space="preserve"> </w:t>
      </w:r>
      <w:proofErr w:type="spellStart"/>
      <w:r w:rsidRPr="00556AC8">
        <w:t>efikasi</w:t>
      </w:r>
      <w:proofErr w:type="spellEnd"/>
      <w:r w:rsidRPr="00556AC8">
        <w:t xml:space="preserve"> </w:t>
      </w:r>
      <w:proofErr w:type="spellStart"/>
      <w:r w:rsidRPr="00556AC8">
        <w:t>diri</w:t>
      </w:r>
      <w:proofErr w:type="spellEnd"/>
      <w:r w:rsidRPr="00556AC8">
        <w:t xml:space="preserve"> </w:t>
      </w:r>
      <w:proofErr w:type="spellStart"/>
      <w:r w:rsidRPr="00556AC8">
        <w:t>pasien</w:t>
      </w:r>
      <w:proofErr w:type="spellEnd"/>
      <w:r w:rsidRPr="00556AC8">
        <w:t xml:space="preserve"> </w:t>
      </w:r>
      <w:proofErr w:type="spellStart"/>
      <w:r w:rsidRPr="00556AC8">
        <w:t>buruk</w:t>
      </w:r>
      <w:proofErr w:type="spellEnd"/>
      <w:r w:rsidRPr="00556AC8">
        <w:t xml:space="preserve"> </w:t>
      </w:r>
      <w:proofErr w:type="spellStart"/>
      <w:r w:rsidRPr="00556AC8">
        <w:t>ditandai</w:t>
      </w:r>
      <w:proofErr w:type="spellEnd"/>
      <w:r w:rsidRPr="00556AC8">
        <w:t xml:space="preserve"> </w:t>
      </w:r>
      <w:proofErr w:type="spellStart"/>
      <w:r w:rsidRPr="00556AC8">
        <w:t>dengan</w:t>
      </w:r>
      <w:proofErr w:type="spellEnd"/>
      <w:r w:rsidRPr="00556AC8">
        <w:t xml:space="preserve"> </w:t>
      </w:r>
      <w:proofErr w:type="spellStart"/>
      <w:r w:rsidRPr="00556AC8">
        <w:t>kurang</w:t>
      </w:r>
      <w:proofErr w:type="spellEnd"/>
      <w:r w:rsidRPr="00556AC8">
        <w:t xml:space="preserve"> </w:t>
      </w:r>
      <w:proofErr w:type="spellStart"/>
      <w:r w:rsidRPr="00556AC8">
        <w:t>yakin</w:t>
      </w:r>
      <w:proofErr w:type="spellEnd"/>
      <w:r w:rsidRPr="00556AC8">
        <w:t xml:space="preserve"> </w:t>
      </w:r>
      <w:proofErr w:type="spellStart"/>
      <w:r w:rsidRPr="00556AC8">
        <w:t>akan</w:t>
      </w:r>
      <w:proofErr w:type="spellEnd"/>
      <w:r w:rsidRPr="00556AC8">
        <w:t xml:space="preserve"> </w:t>
      </w:r>
      <w:proofErr w:type="spellStart"/>
      <w:r w:rsidRPr="00556AC8">
        <w:t>sembuh</w:t>
      </w:r>
      <w:proofErr w:type="spellEnd"/>
      <w:r w:rsidRPr="00556AC8">
        <w:t>.</w:t>
      </w:r>
      <w:r w:rsidR="00556AC8">
        <w:t xml:space="preserve"> </w:t>
      </w:r>
      <w:proofErr w:type="spellStart"/>
      <w:r w:rsidRPr="00556AC8">
        <w:t>Berdasarkan</w:t>
      </w:r>
      <w:proofErr w:type="spellEnd"/>
      <w:r w:rsidRPr="00556AC8">
        <w:t xml:space="preserve"> data yang </w:t>
      </w:r>
      <w:proofErr w:type="spellStart"/>
      <w:r w:rsidRPr="00556AC8">
        <w:t>telah</w:t>
      </w:r>
      <w:proofErr w:type="spellEnd"/>
      <w:r w:rsidRPr="00556AC8">
        <w:t xml:space="preserve"> </w:t>
      </w:r>
      <w:proofErr w:type="spellStart"/>
      <w:r w:rsidRPr="00556AC8">
        <w:t>diuraikan</w:t>
      </w:r>
      <w:proofErr w:type="spellEnd"/>
      <w:r w:rsidRPr="00556AC8">
        <w:t xml:space="preserve"> </w:t>
      </w:r>
      <w:proofErr w:type="spellStart"/>
      <w:r w:rsidRPr="00556AC8">
        <w:t>tersebut</w:t>
      </w:r>
      <w:proofErr w:type="spellEnd"/>
      <w:r w:rsidRPr="00556AC8">
        <w:t xml:space="preserve"> </w:t>
      </w:r>
      <w:proofErr w:type="spellStart"/>
      <w:r w:rsidRPr="00556AC8">
        <w:t>maka</w:t>
      </w:r>
      <w:proofErr w:type="spellEnd"/>
      <w:r w:rsidRPr="00556AC8">
        <w:t xml:space="preserve"> </w:t>
      </w:r>
      <w:proofErr w:type="spellStart"/>
      <w:r w:rsidRPr="00556AC8">
        <w:t>peneliti</w:t>
      </w:r>
      <w:proofErr w:type="spellEnd"/>
      <w:r w:rsidRPr="00556AC8">
        <w:t xml:space="preserve"> </w:t>
      </w:r>
      <w:proofErr w:type="spellStart"/>
      <w:r w:rsidRPr="00556AC8">
        <w:t>tertarik</w:t>
      </w:r>
      <w:proofErr w:type="spellEnd"/>
      <w:r w:rsidRPr="00556AC8">
        <w:t xml:space="preserve"> </w:t>
      </w:r>
      <w:proofErr w:type="spellStart"/>
      <w:r w:rsidRPr="00556AC8">
        <w:t>untuk</w:t>
      </w:r>
      <w:proofErr w:type="spellEnd"/>
      <w:r w:rsidRPr="00556AC8">
        <w:t xml:space="preserve"> </w:t>
      </w:r>
      <w:proofErr w:type="spellStart"/>
      <w:r w:rsidRPr="00556AC8">
        <w:t>melakukan</w:t>
      </w:r>
      <w:proofErr w:type="spellEnd"/>
      <w:r w:rsidRPr="00556AC8">
        <w:t xml:space="preserve"> </w:t>
      </w:r>
      <w:proofErr w:type="spellStart"/>
      <w:r w:rsidRPr="00556AC8">
        <w:t>penelitian</w:t>
      </w:r>
      <w:proofErr w:type="spellEnd"/>
      <w:r w:rsidRPr="00556AC8">
        <w:t xml:space="preserve"> </w:t>
      </w:r>
      <w:proofErr w:type="spellStart"/>
      <w:r w:rsidRPr="00556AC8">
        <w:t>dengan</w:t>
      </w:r>
      <w:proofErr w:type="spellEnd"/>
      <w:r w:rsidRPr="00556AC8">
        <w:t xml:space="preserve"> </w:t>
      </w:r>
      <w:proofErr w:type="spellStart"/>
      <w:r w:rsidRPr="00556AC8">
        <w:t>judul</w:t>
      </w:r>
      <w:proofErr w:type="spellEnd"/>
      <w:r w:rsidRPr="00556AC8">
        <w:t xml:space="preserve"> “</w:t>
      </w:r>
      <w:proofErr w:type="spellStart"/>
      <w:r w:rsidRPr="00556AC8">
        <w:t>Hubungan</w:t>
      </w:r>
      <w:proofErr w:type="spellEnd"/>
      <w:r w:rsidRPr="00556AC8">
        <w:t xml:space="preserve"> </w:t>
      </w:r>
      <w:r w:rsidRPr="00556AC8">
        <w:rPr>
          <w:i/>
        </w:rPr>
        <w:t>Self Efficacy</w:t>
      </w:r>
      <w:r w:rsidRPr="00556AC8">
        <w:t xml:space="preserve"> </w:t>
      </w:r>
      <w:proofErr w:type="spellStart"/>
      <w:r w:rsidRPr="00556AC8">
        <w:t>Dengan</w:t>
      </w:r>
      <w:proofErr w:type="spellEnd"/>
      <w:r w:rsidRPr="00556AC8">
        <w:t xml:space="preserve"> </w:t>
      </w:r>
      <w:proofErr w:type="spellStart"/>
      <w:r w:rsidRPr="00556AC8">
        <w:t>Kualitas</w:t>
      </w:r>
      <w:proofErr w:type="spellEnd"/>
      <w:r w:rsidRPr="00556AC8">
        <w:t xml:space="preserve"> </w:t>
      </w:r>
      <w:proofErr w:type="spellStart"/>
      <w:r w:rsidRPr="00556AC8">
        <w:t>Hidup</w:t>
      </w:r>
      <w:proofErr w:type="spellEnd"/>
      <w:r w:rsidRPr="00556AC8">
        <w:t xml:space="preserve"> </w:t>
      </w:r>
      <w:proofErr w:type="spellStart"/>
      <w:r w:rsidRPr="00556AC8">
        <w:t>Penderita</w:t>
      </w:r>
      <w:proofErr w:type="spellEnd"/>
      <w:r w:rsidRPr="00556AC8">
        <w:t xml:space="preserve"> </w:t>
      </w:r>
      <w:proofErr w:type="spellStart"/>
      <w:r w:rsidRPr="00556AC8">
        <w:t>Gagal</w:t>
      </w:r>
      <w:proofErr w:type="spellEnd"/>
      <w:r w:rsidRPr="00556AC8">
        <w:t xml:space="preserve"> </w:t>
      </w:r>
      <w:proofErr w:type="spellStart"/>
      <w:r w:rsidRPr="00556AC8">
        <w:t>Ginjal</w:t>
      </w:r>
      <w:proofErr w:type="spellEnd"/>
      <w:r w:rsidRPr="00556AC8">
        <w:t xml:space="preserve"> </w:t>
      </w:r>
      <w:proofErr w:type="spellStart"/>
      <w:r w:rsidRPr="00556AC8">
        <w:t>Kronik</w:t>
      </w:r>
      <w:proofErr w:type="spellEnd"/>
      <w:r w:rsidRPr="00556AC8">
        <w:t xml:space="preserve"> Di Ruang </w:t>
      </w:r>
      <w:proofErr w:type="spellStart"/>
      <w:r w:rsidRPr="00556AC8">
        <w:t>Hemodialisa</w:t>
      </w:r>
      <w:proofErr w:type="spellEnd"/>
      <w:r w:rsidRPr="00556AC8">
        <w:t xml:space="preserve"> </w:t>
      </w:r>
      <w:proofErr w:type="spellStart"/>
      <w:r w:rsidRPr="00556AC8">
        <w:t>Rumah</w:t>
      </w:r>
      <w:proofErr w:type="spellEnd"/>
      <w:r w:rsidRPr="00556AC8">
        <w:t xml:space="preserve"> </w:t>
      </w:r>
      <w:proofErr w:type="spellStart"/>
      <w:r w:rsidRPr="00556AC8">
        <w:t>Sakit</w:t>
      </w:r>
      <w:proofErr w:type="spellEnd"/>
      <w:r w:rsidRPr="00556AC8">
        <w:t xml:space="preserve"> </w:t>
      </w:r>
      <w:proofErr w:type="spellStart"/>
      <w:r w:rsidRPr="00556AC8">
        <w:t>Bhayangkara</w:t>
      </w:r>
      <w:proofErr w:type="spellEnd"/>
      <w:r w:rsidRPr="00556AC8">
        <w:t xml:space="preserve"> </w:t>
      </w:r>
      <w:proofErr w:type="spellStart"/>
      <w:r w:rsidRPr="00556AC8">
        <w:t>Setukpa</w:t>
      </w:r>
      <w:proofErr w:type="spellEnd"/>
      <w:r w:rsidRPr="00556AC8">
        <w:t xml:space="preserve"> </w:t>
      </w:r>
      <w:proofErr w:type="spellStart"/>
      <w:r w:rsidRPr="00556AC8">
        <w:t>Lemdikpol</w:t>
      </w:r>
      <w:proofErr w:type="spellEnd"/>
      <w:r w:rsidRPr="00556AC8">
        <w:t xml:space="preserve"> Kota </w:t>
      </w:r>
      <w:proofErr w:type="spellStart"/>
      <w:r w:rsidRPr="00556AC8">
        <w:t>Sukabumi</w:t>
      </w:r>
      <w:proofErr w:type="spellEnd"/>
      <w:r w:rsidRPr="00556AC8">
        <w:t>”.</w:t>
      </w:r>
    </w:p>
    <w:p w14:paraId="72DE5036" w14:textId="77777777" w:rsidR="00556AC8" w:rsidRPr="00556AC8" w:rsidRDefault="00556AC8" w:rsidP="00556AC8">
      <w:pPr>
        <w:pStyle w:val="ListParagraph"/>
        <w:spacing w:after="0" w:line="240" w:lineRule="auto"/>
        <w:ind w:left="0"/>
        <w:jc w:val="both"/>
        <w:rPr>
          <w:lang w:val="id-ID"/>
        </w:rPr>
      </w:pPr>
    </w:p>
    <w:p w14:paraId="66E98D68" w14:textId="57659B64" w:rsidR="00E837D5" w:rsidRPr="00556AC8" w:rsidRDefault="00997F08" w:rsidP="00556AC8">
      <w:pPr>
        <w:pStyle w:val="ListParagraph"/>
        <w:spacing w:after="0" w:line="240" w:lineRule="auto"/>
        <w:ind w:left="0"/>
        <w:jc w:val="both"/>
        <w:rPr>
          <w:color w:val="000000"/>
          <w:lang w:val="id-ID"/>
        </w:rPr>
      </w:pPr>
      <w:r w:rsidRPr="00556AC8">
        <w:rPr>
          <w:i/>
          <w:lang w:val="ms-MY"/>
        </w:rPr>
        <w:t>Self efficacy</w:t>
      </w:r>
      <w:r w:rsidRPr="00556AC8">
        <w:rPr>
          <w:lang w:val="ms-MY"/>
        </w:rPr>
        <w:t xml:space="preserve"> merupakan keyakinan seseorang mengenai kemampuan dalam mencapai suatu tingkat kinerja yang dapat mempengaruhi setiap peristiwa di dalam hidupnya </w:t>
      </w:r>
      <w:r w:rsidRPr="00556AC8">
        <w:rPr>
          <w:lang w:val="ms-MY"/>
        </w:rPr>
        <w:fldChar w:fldCharType="begin" w:fldLock="1"/>
      </w:r>
      <w:r w:rsidRPr="00556AC8">
        <w:rPr>
          <w:lang w:val="ms-MY"/>
        </w:rPr>
        <w:instrText>ADDIN CSL_CITATION {"citationItems":[{"id":"ITEM-1","itemData":{"author":[{"dropping-particle":"","family":"Rendi","given":"","non-dropping-particle":"","parse-names":false,"suffix":""}],"id":"ITEM-1","issued":{"date-parts":[["2021"]]},"publisher":"Salemba Medika","publisher-place":"Yogyakarta","title":"Penyakit Gagal Ginjal Kronik","type":"book"},"uris":["http://www.mendeley.com/documents/?uuid=61cf0f0d-48d2-463e-bae6-f4bc8a9bd703"]}],"mendeley":{"formattedCitation":"(Rendi, 2021)","plainTextFormattedCitation":"(Rendi, 2021)","previouslyFormattedCitation":"(Rendi, 2021)"},"properties":{"noteIndex":0},"schema":"https://github.com/citation-style-language/schema/raw/master/csl-citation.json"}</w:instrText>
      </w:r>
      <w:r w:rsidRPr="00556AC8">
        <w:rPr>
          <w:lang w:val="ms-MY"/>
        </w:rPr>
        <w:fldChar w:fldCharType="separate"/>
      </w:r>
      <w:r w:rsidRPr="00556AC8">
        <w:rPr>
          <w:noProof/>
          <w:lang w:val="ms-MY"/>
        </w:rPr>
        <w:t>(Rendi, 2021)</w:t>
      </w:r>
      <w:r w:rsidRPr="00556AC8">
        <w:rPr>
          <w:lang w:val="ms-MY"/>
        </w:rPr>
        <w:fldChar w:fldCharType="end"/>
      </w:r>
    </w:p>
    <w:p w14:paraId="0A7AA8C5" w14:textId="129D8EE7" w:rsidR="00E837D5" w:rsidRPr="00556AC8" w:rsidRDefault="00997F08" w:rsidP="00556AC8">
      <w:pPr>
        <w:pStyle w:val="ListParagraph"/>
        <w:spacing w:after="0" w:line="240" w:lineRule="auto"/>
        <w:ind w:left="0"/>
        <w:jc w:val="both"/>
        <w:rPr>
          <w:lang w:val="id-ID"/>
        </w:rPr>
      </w:pPr>
      <w:proofErr w:type="spellStart"/>
      <w:r w:rsidRPr="00556AC8">
        <w:t>Kualitas</w:t>
      </w:r>
      <w:proofErr w:type="spellEnd"/>
      <w:r w:rsidRPr="00556AC8">
        <w:t xml:space="preserve"> </w:t>
      </w:r>
      <w:proofErr w:type="spellStart"/>
      <w:r w:rsidRPr="00556AC8">
        <w:t>hidup</w:t>
      </w:r>
      <w:proofErr w:type="spellEnd"/>
      <w:r w:rsidRPr="00556AC8">
        <w:t xml:space="preserve"> </w:t>
      </w:r>
      <w:proofErr w:type="spellStart"/>
      <w:r w:rsidRPr="00556AC8">
        <w:t>adalah</w:t>
      </w:r>
      <w:proofErr w:type="spellEnd"/>
      <w:r w:rsidRPr="00556AC8">
        <w:t xml:space="preserve"> </w:t>
      </w:r>
      <w:proofErr w:type="spellStart"/>
      <w:r w:rsidRPr="00556AC8">
        <w:t>tanggapan</w:t>
      </w:r>
      <w:proofErr w:type="spellEnd"/>
      <w:r w:rsidRPr="00556AC8">
        <w:t xml:space="preserve"> </w:t>
      </w:r>
      <w:proofErr w:type="spellStart"/>
      <w:r w:rsidRPr="00556AC8">
        <w:t>seseorang</w:t>
      </w:r>
      <w:proofErr w:type="spellEnd"/>
      <w:r w:rsidRPr="00556AC8">
        <w:t xml:space="preserve"> </w:t>
      </w:r>
      <w:proofErr w:type="spellStart"/>
      <w:r w:rsidRPr="00556AC8">
        <w:t>terhadap</w:t>
      </w:r>
      <w:proofErr w:type="spellEnd"/>
      <w:r w:rsidRPr="00556AC8">
        <w:t xml:space="preserve"> </w:t>
      </w:r>
      <w:proofErr w:type="spellStart"/>
      <w:r w:rsidRPr="00556AC8">
        <w:t>kehidupannya</w:t>
      </w:r>
      <w:proofErr w:type="spellEnd"/>
      <w:r w:rsidRPr="00556AC8">
        <w:t xml:space="preserve"> di </w:t>
      </w:r>
      <w:proofErr w:type="spellStart"/>
      <w:r w:rsidRPr="00556AC8">
        <w:t>masyarakat</w:t>
      </w:r>
      <w:proofErr w:type="spellEnd"/>
      <w:r w:rsidRPr="00556AC8">
        <w:t xml:space="preserve"> </w:t>
      </w:r>
      <w:proofErr w:type="spellStart"/>
      <w:r w:rsidRPr="00556AC8">
        <w:t>dalam</w:t>
      </w:r>
      <w:proofErr w:type="spellEnd"/>
      <w:r w:rsidRPr="00556AC8">
        <w:t xml:space="preserve"> </w:t>
      </w:r>
      <w:proofErr w:type="spellStart"/>
      <w:r w:rsidRPr="00556AC8">
        <w:t>kondisi</w:t>
      </w:r>
      <w:proofErr w:type="spellEnd"/>
      <w:r w:rsidRPr="00556AC8">
        <w:t xml:space="preserve"> </w:t>
      </w:r>
      <w:proofErr w:type="spellStart"/>
      <w:r w:rsidRPr="00556AC8">
        <w:t>budaya</w:t>
      </w:r>
      <w:proofErr w:type="spellEnd"/>
      <w:r w:rsidRPr="00556AC8">
        <w:t xml:space="preserve"> dan </w:t>
      </w:r>
      <w:proofErr w:type="spellStart"/>
      <w:r w:rsidRPr="00556AC8">
        <w:t>sistem</w:t>
      </w:r>
      <w:proofErr w:type="spellEnd"/>
      <w:r w:rsidRPr="00556AC8">
        <w:t xml:space="preserve"> </w:t>
      </w:r>
      <w:proofErr w:type="spellStart"/>
      <w:r w:rsidRPr="00556AC8">
        <w:t>nilai</w:t>
      </w:r>
      <w:proofErr w:type="spellEnd"/>
      <w:r w:rsidRPr="00556AC8">
        <w:t xml:space="preserve"> yang </w:t>
      </w:r>
      <w:proofErr w:type="spellStart"/>
      <w:r w:rsidRPr="00556AC8">
        <w:t>ada</w:t>
      </w:r>
      <w:proofErr w:type="spellEnd"/>
      <w:r w:rsidRPr="00556AC8">
        <w:t xml:space="preserve"> yang </w:t>
      </w:r>
      <w:proofErr w:type="spellStart"/>
      <w:r w:rsidRPr="00556AC8">
        <w:t>berkaitan</w:t>
      </w:r>
      <w:proofErr w:type="spellEnd"/>
      <w:r w:rsidRPr="00556AC8">
        <w:t xml:space="preserve"> </w:t>
      </w:r>
      <w:proofErr w:type="spellStart"/>
      <w:r w:rsidRPr="00556AC8">
        <w:t>dengan</w:t>
      </w:r>
      <w:proofErr w:type="spellEnd"/>
      <w:r w:rsidRPr="00556AC8">
        <w:t xml:space="preserve"> </w:t>
      </w:r>
      <w:proofErr w:type="spellStart"/>
      <w:r w:rsidRPr="00556AC8">
        <w:t>tujuan</w:t>
      </w:r>
      <w:proofErr w:type="spellEnd"/>
      <w:r w:rsidRPr="00556AC8">
        <w:t xml:space="preserve"> dan </w:t>
      </w:r>
      <w:proofErr w:type="spellStart"/>
      <w:r w:rsidRPr="00556AC8">
        <w:t>harapan</w:t>
      </w:r>
      <w:proofErr w:type="spellEnd"/>
      <w:r w:rsidRPr="00556AC8">
        <w:t xml:space="preserve"> </w:t>
      </w:r>
      <w:proofErr w:type="spellStart"/>
      <w:r w:rsidRPr="00556AC8">
        <w:t>untuk</w:t>
      </w:r>
      <w:proofErr w:type="spellEnd"/>
      <w:r w:rsidRPr="00556AC8">
        <w:t xml:space="preserve"> </w:t>
      </w:r>
      <w:proofErr w:type="spellStart"/>
      <w:r w:rsidRPr="00556AC8">
        <w:t>hidup</w:t>
      </w:r>
      <w:proofErr w:type="spellEnd"/>
      <w:r w:rsidRPr="00556AC8">
        <w:t xml:space="preserve"> </w:t>
      </w:r>
      <w:proofErr w:type="spellStart"/>
      <w:r w:rsidRPr="00556AC8">
        <w:t>nyaman</w:t>
      </w:r>
      <w:proofErr w:type="spellEnd"/>
      <w:r w:rsidRPr="00556AC8">
        <w:t xml:space="preserve"> di </w:t>
      </w:r>
      <w:proofErr w:type="spellStart"/>
      <w:r w:rsidRPr="00556AC8">
        <w:t>dalam</w:t>
      </w:r>
      <w:proofErr w:type="spellEnd"/>
      <w:r w:rsidRPr="00556AC8">
        <w:t xml:space="preserve"> </w:t>
      </w:r>
      <w:proofErr w:type="spellStart"/>
      <w:r w:rsidRPr="00556AC8">
        <w:t>kehidupan</w:t>
      </w:r>
      <w:proofErr w:type="spellEnd"/>
      <w:r w:rsidRPr="00556AC8">
        <w:t xml:space="preserve"> </w:t>
      </w:r>
      <w:proofErr w:type="spellStart"/>
      <w:r w:rsidRPr="00556AC8">
        <w:t>sehari-hari</w:t>
      </w:r>
      <w:proofErr w:type="spellEnd"/>
      <w:r w:rsidRPr="00556AC8">
        <w:t xml:space="preserve"> </w:t>
      </w:r>
      <w:r w:rsidRPr="00556AC8">
        <w:fldChar w:fldCharType="begin" w:fldLock="1"/>
      </w:r>
      <w:r w:rsidRPr="00556AC8">
        <w:instrText>ADDIN CSL_CITATION {"citationItems":[{"id":"ITEM-1","itemData":{"author":[{"dropping-particle":"","family":"Rachmat","given":"N","non-dropping-particle":"","parse-names":false,"suffix":""}],"id":"ITEM-1","issued":{"date-parts":[["2021"]]},"publisher":"Gracias Logis Kreatif","publisher-place":"Ponorogo","title":"Optimasi Performa Kualitas Hidup Pada Pasien Post Amputasi Transfemoral","type":"book"},"uris":["http://www.mendeley.com/documents/?uuid=b6645732-afd9-4dda-95fb-aa6e88b55eb7"]}],"mendeley":{"formattedCitation":"(Rachmat, 2021)","plainTextFormattedCitation":"(Rachmat, 2021)","previouslyFormattedCitation":"(Rachmat, 2021)"},"properties":{"noteIndex":0},"schema":"https://github.com/citation-style-language/schema/raw/master/csl-citation.json"}</w:instrText>
      </w:r>
      <w:r w:rsidRPr="00556AC8">
        <w:fldChar w:fldCharType="separate"/>
      </w:r>
      <w:r w:rsidRPr="00556AC8">
        <w:rPr>
          <w:noProof/>
        </w:rPr>
        <w:t>(Rachmat, 2021)</w:t>
      </w:r>
      <w:r w:rsidRPr="00556AC8">
        <w:fldChar w:fldCharType="end"/>
      </w:r>
      <w:r w:rsidRPr="00556AC8">
        <w:t>.</w:t>
      </w:r>
      <w:r w:rsidR="00556AC8">
        <w:t xml:space="preserve"> </w:t>
      </w:r>
      <w:proofErr w:type="spellStart"/>
      <w:r w:rsidRPr="00556AC8">
        <w:t>Gagal</w:t>
      </w:r>
      <w:proofErr w:type="spellEnd"/>
      <w:r w:rsidRPr="00556AC8">
        <w:t xml:space="preserve"> </w:t>
      </w:r>
      <w:proofErr w:type="spellStart"/>
      <w:r w:rsidRPr="00556AC8">
        <w:t>Ginjal</w:t>
      </w:r>
      <w:proofErr w:type="spellEnd"/>
      <w:r w:rsidRPr="00556AC8">
        <w:t xml:space="preserve"> </w:t>
      </w:r>
      <w:proofErr w:type="spellStart"/>
      <w:r w:rsidRPr="00556AC8">
        <w:t>Kronik</w:t>
      </w:r>
      <w:proofErr w:type="spellEnd"/>
      <w:r w:rsidRPr="00556AC8">
        <w:t xml:space="preserve"> </w:t>
      </w:r>
      <w:proofErr w:type="spellStart"/>
      <w:r w:rsidRPr="00556AC8">
        <w:t>didefinisikan</w:t>
      </w:r>
      <w:proofErr w:type="spellEnd"/>
      <w:r w:rsidRPr="00556AC8">
        <w:t xml:space="preserve"> </w:t>
      </w:r>
      <w:proofErr w:type="spellStart"/>
      <w:r w:rsidRPr="00556AC8">
        <w:t>sebagai</w:t>
      </w:r>
      <w:proofErr w:type="spellEnd"/>
      <w:r w:rsidRPr="00556AC8">
        <w:t xml:space="preserve"> </w:t>
      </w:r>
      <w:proofErr w:type="spellStart"/>
      <w:r w:rsidRPr="00556AC8">
        <w:t>keadaan</w:t>
      </w:r>
      <w:proofErr w:type="spellEnd"/>
      <w:r w:rsidRPr="00556AC8">
        <w:t xml:space="preserve"> </w:t>
      </w:r>
      <w:proofErr w:type="spellStart"/>
      <w:r w:rsidRPr="00556AC8">
        <w:t>dimana</w:t>
      </w:r>
      <w:proofErr w:type="spellEnd"/>
      <w:r w:rsidRPr="00556AC8">
        <w:t xml:space="preserve"> </w:t>
      </w:r>
      <w:proofErr w:type="spellStart"/>
      <w:r w:rsidRPr="00556AC8">
        <w:t>fungsi</w:t>
      </w:r>
      <w:proofErr w:type="spellEnd"/>
      <w:r w:rsidRPr="00556AC8">
        <w:t xml:space="preserve"> </w:t>
      </w:r>
      <w:proofErr w:type="spellStart"/>
      <w:r w:rsidRPr="00556AC8">
        <w:t>ginjal</w:t>
      </w:r>
      <w:proofErr w:type="spellEnd"/>
      <w:r w:rsidRPr="00556AC8">
        <w:t xml:space="preserve"> </w:t>
      </w:r>
      <w:proofErr w:type="spellStart"/>
      <w:r w:rsidRPr="00556AC8">
        <w:t>sudah</w:t>
      </w:r>
      <w:proofErr w:type="spellEnd"/>
      <w:r w:rsidRPr="00556AC8">
        <w:t xml:space="preserve"> </w:t>
      </w:r>
      <w:proofErr w:type="spellStart"/>
      <w:r w:rsidRPr="00556AC8">
        <w:t>tidak</w:t>
      </w:r>
      <w:proofErr w:type="spellEnd"/>
      <w:r w:rsidRPr="00556AC8">
        <w:t xml:space="preserve"> </w:t>
      </w:r>
      <w:proofErr w:type="spellStart"/>
      <w:r w:rsidRPr="00556AC8">
        <w:t>baik</w:t>
      </w:r>
      <w:proofErr w:type="spellEnd"/>
      <w:r w:rsidRPr="00556AC8">
        <w:t xml:space="preserve">, </w:t>
      </w:r>
      <w:proofErr w:type="spellStart"/>
      <w:r w:rsidRPr="00556AC8">
        <w:t>terjadi</w:t>
      </w:r>
      <w:proofErr w:type="spellEnd"/>
      <w:r w:rsidRPr="00556AC8">
        <w:t xml:space="preserve"> </w:t>
      </w:r>
      <w:proofErr w:type="spellStart"/>
      <w:r w:rsidRPr="00556AC8">
        <w:t>penimbunan</w:t>
      </w:r>
      <w:proofErr w:type="spellEnd"/>
      <w:r w:rsidRPr="00556AC8">
        <w:t xml:space="preserve"> </w:t>
      </w:r>
      <w:proofErr w:type="spellStart"/>
      <w:r w:rsidRPr="00556AC8">
        <w:t>produk</w:t>
      </w:r>
      <w:proofErr w:type="spellEnd"/>
      <w:r w:rsidRPr="00556AC8">
        <w:t xml:space="preserve"> </w:t>
      </w:r>
      <w:proofErr w:type="spellStart"/>
      <w:r w:rsidRPr="00556AC8">
        <w:t>sisa</w:t>
      </w:r>
      <w:proofErr w:type="spellEnd"/>
      <w:r w:rsidRPr="00556AC8">
        <w:t xml:space="preserve"> metabolism dan </w:t>
      </w:r>
      <w:proofErr w:type="spellStart"/>
      <w:r w:rsidRPr="00556AC8">
        <w:t>cairan</w:t>
      </w:r>
      <w:proofErr w:type="spellEnd"/>
      <w:r w:rsidRPr="00556AC8">
        <w:t xml:space="preserve"> di </w:t>
      </w:r>
      <w:proofErr w:type="spellStart"/>
      <w:r w:rsidRPr="00556AC8">
        <w:t>dalam</w:t>
      </w:r>
      <w:proofErr w:type="spellEnd"/>
      <w:r w:rsidRPr="00556AC8">
        <w:t xml:space="preserve"> </w:t>
      </w:r>
      <w:proofErr w:type="spellStart"/>
      <w:r w:rsidRPr="00556AC8">
        <w:t>tubuh</w:t>
      </w:r>
      <w:proofErr w:type="spellEnd"/>
      <w:r w:rsidRPr="00556AC8">
        <w:t xml:space="preserve"> yang </w:t>
      </w:r>
      <w:proofErr w:type="spellStart"/>
      <w:r w:rsidRPr="00556AC8">
        <w:t>mengakibatkan</w:t>
      </w:r>
      <w:proofErr w:type="spellEnd"/>
      <w:r w:rsidRPr="00556AC8">
        <w:t xml:space="preserve"> </w:t>
      </w:r>
      <w:proofErr w:type="spellStart"/>
      <w:r w:rsidRPr="00556AC8">
        <w:t>gangguan</w:t>
      </w:r>
      <w:proofErr w:type="spellEnd"/>
      <w:r w:rsidRPr="00556AC8">
        <w:t xml:space="preserve"> </w:t>
      </w:r>
      <w:proofErr w:type="spellStart"/>
      <w:r w:rsidRPr="00556AC8">
        <w:t>fungsi</w:t>
      </w:r>
      <w:proofErr w:type="spellEnd"/>
      <w:r w:rsidRPr="00556AC8">
        <w:t xml:space="preserve"> </w:t>
      </w:r>
      <w:proofErr w:type="spellStart"/>
      <w:r w:rsidRPr="00556AC8">
        <w:t>tubuh</w:t>
      </w:r>
      <w:proofErr w:type="spellEnd"/>
      <w:r w:rsidRPr="00556AC8">
        <w:t xml:space="preserve"> </w:t>
      </w:r>
      <w:r w:rsidRPr="00556AC8">
        <w:fldChar w:fldCharType="begin" w:fldLock="1"/>
      </w:r>
      <w:r w:rsidRPr="00556AC8">
        <w:instrText>ADDIN CSL_CITATION {"citationItems":[{"id":"ITEM-1","itemData":{"author":[{"dropping-particle":"","family":"Erna","given":"Lulu Safera","non-dropping-particle":"","parse-names":false,"suffix":""},{"dropping-particle":"","family":"Haryanto","given":"Ero","non-dropping-particle":"","parse-names":false,"suffix":""},{"dropping-particle":"","family":"Kronis","given":"Gagal Ginjal","non-dropping-particle":"","parse-names":false,"suffix":""}],"id":"ITEM-1","issued":{"date-parts":[["0"]]},"page":"17-23","title":"YANG MENJALANI TERAPI HEMODIALISIS DI UNIT HEMODIALISA RSAU dr . M . SALAMUN BANDUNG","type":"article-journal"},"uris":["http://www.mendeley.com/documents/?uuid=b9bb4ffa-3364-4c6c-9e0e-f1b37f18d237"]}],"mendeley":{"formattedCitation":"(Erna et al., n.d.)","manualFormatting":"(Erna et al., 2019)","plainTextFormattedCitation":"(Erna et al., n.d.)","previouslyFormattedCitation":"(Erna et al., n.d.)"},"properties":{"noteIndex":0},"schema":"https://github.com/citation-style-language/schema/raw/master/csl-citation.json"}</w:instrText>
      </w:r>
      <w:r w:rsidRPr="00556AC8">
        <w:fldChar w:fldCharType="separate"/>
      </w:r>
      <w:r w:rsidR="00CA55B4" w:rsidRPr="00556AC8">
        <w:rPr>
          <w:noProof/>
        </w:rPr>
        <w:t>(Effendi</w:t>
      </w:r>
      <w:r w:rsidRPr="00556AC8">
        <w:rPr>
          <w:noProof/>
        </w:rPr>
        <w:t xml:space="preserve"> et al., 2019)</w:t>
      </w:r>
      <w:r w:rsidRPr="00556AC8">
        <w:fldChar w:fldCharType="end"/>
      </w:r>
      <w:r w:rsidRPr="00556AC8">
        <w:t xml:space="preserve">. Pada </w:t>
      </w:r>
      <w:proofErr w:type="spellStart"/>
      <w:r w:rsidRPr="00556AC8">
        <w:t>pasien</w:t>
      </w:r>
      <w:proofErr w:type="spellEnd"/>
      <w:r w:rsidRPr="00556AC8">
        <w:t xml:space="preserve"> GGK yang </w:t>
      </w:r>
      <w:proofErr w:type="spellStart"/>
      <w:r w:rsidRPr="00556AC8">
        <w:t>menjalani</w:t>
      </w:r>
      <w:proofErr w:type="spellEnd"/>
      <w:r w:rsidRPr="00556AC8">
        <w:t xml:space="preserve"> </w:t>
      </w:r>
      <w:proofErr w:type="spellStart"/>
      <w:r w:rsidRPr="00556AC8">
        <w:t>hemodialisis</w:t>
      </w:r>
      <w:proofErr w:type="spellEnd"/>
      <w:r w:rsidRPr="00556AC8">
        <w:t xml:space="preserve"> </w:t>
      </w:r>
      <w:proofErr w:type="spellStart"/>
      <w:r w:rsidRPr="00556AC8">
        <w:t>dilaporkan</w:t>
      </w:r>
      <w:proofErr w:type="spellEnd"/>
      <w:r w:rsidRPr="00556AC8">
        <w:t xml:space="preserve"> </w:t>
      </w:r>
      <w:proofErr w:type="spellStart"/>
      <w:r w:rsidRPr="00556AC8">
        <w:t>mengalami</w:t>
      </w:r>
      <w:proofErr w:type="spellEnd"/>
      <w:r w:rsidRPr="00556AC8">
        <w:t xml:space="preserve"> </w:t>
      </w:r>
      <w:proofErr w:type="spellStart"/>
      <w:r w:rsidRPr="00556AC8">
        <w:t>penurunan</w:t>
      </w:r>
      <w:proofErr w:type="spellEnd"/>
      <w:r w:rsidRPr="00556AC8">
        <w:t xml:space="preserve"> </w:t>
      </w:r>
      <w:proofErr w:type="spellStart"/>
      <w:r w:rsidRPr="00556AC8">
        <w:t>kualitas</w:t>
      </w:r>
      <w:proofErr w:type="spellEnd"/>
      <w:r w:rsidRPr="00556AC8">
        <w:t xml:space="preserve"> </w:t>
      </w:r>
      <w:proofErr w:type="spellStart"/>
      <w:r w:rsidRPr="00556AC8">
        <w:t>hidup</w:t>
      </w:r>
      <w:proofErr w:type="spellEnd"/>
      <w:r w:rsidRPr="00556AC8">
        <w:t xml:space="preserve">, </w:t>
      </w:r>
      <w:proofErr w:type="spellStart"/>
      <w:r w:rsidRPr="00556AC8">
        <w:t>menurut</w:t>
      </w:r>
      <w:proofErr w:type="spellEnd"/>
      <w:r w:rsidRPr="00556AC8">
        <w:t xml:space="preserve"> </w:t>
      </w:r>
      <w:r w:rsidRPr="00556AC8">
        <w:fldChar w:fldCharType="begin" w:fldLock="1"/>
      </w:r>
      <w:r w:rsidRPr="00556AC8">
        <w:instrText>ADDIN CSL_CITATION {"citationItems":[{"id":"ITEM-1","itemData":{"author":[{"dropping-particle":"","family":"Kusniawati","given":"","non-dropping-particle":"","parse-names":false,"suffix":""}],"container-title":"Jurnal Medikes","id":"ITEM-1","issue":"2","issued":{"date-parts":[["2018"]]},"title":"Hubungan Kepatuhan Menjalani Hemodialisis Dan Dukungan Keluarga Dengan Kualitas Hidup Pasien Gagal Ginjal Kronik Di Ruang Hemodialisa Rumah Sakit Umum Kabupaten Tangerang","type":"article-journal","volume":"5"},"uris":["http://www.mendeley.com/documents/?uuid=13f10cbe-546f-4026-b6eb-c3dfe521369c"]}],"mendeley":{"formattedCitation":"(Kusniawati, 2018)","plainTextFormattedCitation":"(Kusniawati, 2018)","previouslyFormattedCitation":"(Kusniawati, 2018)"},"properties":{"noteIndex":0},"schema":"https://github.com/citation-style-language/schema/raw/master/csl-citation.json"}</w:instrText>
      </w:r>
      <w:r w:rsidRPr="00556AC8">
        <w:fldChar w:fldCharType="separate"/>
      </w:r>
      <w:r w:rsidRPr="00556AC8">
        <w:rPr>
          <w:noProof/>
        </w:rPr>
        <w:t>Kusniawati (2018)</w:t>
      </w:r>
      <w:r w:rsidRPr="00556AC8">
        <w:fldChar w:fldCharType="end"/>
      </w:r>
      <w:r w:rsidRPr="00556AC8">
        <w:t xml:space="preserve">, pada </w:t>
      </w:r>
      <w:proofErr w:type="spellStart"/>
      <w:r w:rsidRPr="00556AC8">
        <w:t>pasien</w:t>
      </w:r>
      <w:proofErr w:type="spellEnd"/>
      <w:r w:rsidRPr="00556AC8">
        <w:t xml:space="preserve"> GGK </w:t>
      </w:r>
      <w:proofErr w:type="spellStart"/>
      <w:r w:rsidRPr="00556AC8">
        <w:t>terdapat</w:t>
      </w:r>
      <w:proofErr w:type="spellEnd"/>
      <w:r w:rsidRPr="00556AC8">
        <w:t xml:space="preserve"> </w:t>
      </w:r>
      <w:proofErr w:type="spellStart"/>
      <w:r w:rsidRPr="00556AC8">
        <w:t>penurunan</w:t>
      </w:r>
      <w:proofErr w:type="spellEnd"/>
      <w:r w:rsidRPr="00556AC8">
        <w:t xml:space="preserve"> </w:t>
      </w:r>
      <w:proofErr w:type="spellStart"/>
      <w:r w:rsidRPr="00556AC8">
        <w:t>kualitas</w:t>
      </w:r>
      <w:proofErr w:type="spellEnd"/>
      <w:r w:rsidRPr="00556AC8">
        <w:t xml:space="preserve"> </w:t>
      </w:r>
      <w:proofErr w:type="spellStart"/>
      <w:r w:rsidRPr="00556AC8">
        <w:t>hidup</w:t>
      </w:r>
      <w:proofErr w:type="spellEnd"/>
      <w:r w:rsidRPr="00556AC8">
        <w:t xml:space="preserve"> </w:t>
      </w:r>
      <w:proofErr w:type="spellStart"/>
      <w:r w:rsidRPr="00556AC8">
        <w:t>pasien</w:t>
      </w:r>
      <w:proofErr w:type="spellEnd"/>
      <w:r w:rsidRPr="00556AC8">
        <w:t xml:space="preserve"> </w:t>
      </w:r>
      <w:proofErr w:type="spellStart"/>
      <w:r w:rsidRPr="00556AC8">
        <w:t>baik</w:t>
      </w:r>
      <w:proofErr w:type="spellEnd"/>
      <w:r w:rsidRPr="00556AC8">
        <w:t xml:space="preserve"> </w:t>
      </w:r>
      <w:proofErr w:type="spellStart"/>
      <w:r w:rsidRPr="00556AC8">
        <w:t>dari</w:t>
      </w:r>
      <w:proofErr w:type="spellEnd"/>
      <w:r w:rsidRPr="00556AC8">
        <w:t xml:space="preserve"> </w:t>
      </w:r>
      <w:proofErr w:type="spellStart"/>
      <w:r w:rsidRPr="00556AC8">
        <w:t>segi</w:t>
      </w:r>
      <w:proofErr w:type="spellEnd"/>
      <w:r w:rsidRPr="00556AC8">
        <w:t xml:space="preserve"> </w:t>
      </w:r>
      <w:proofErr w:type="spellStart"/>
      <w:r w:rsidRPr="00556AC8">
        <w:t>fisik</w:t>
      </w:r>
      <w:proofErr w:type="spellEnd"/>
      <w:r w:rsidRPr="00556AC8">
        <w:t xml:space="preserve">, mental, </w:t>
      </w:r>
      <w:proofErr w:type="spellStart"/>
      <w:r w:rsidRPr="00556AC8">
        <w:t>sosial</w:t>
      </w:r>
      <w:proofErr w:type="spellEnd"/>
      <w:r w:rsidRPr="00556AC8">
        <w:t xml:space="preserve"> dan </w:t>
      </w:r>
      <w:proofErr w:type="spellStart"/>
      <w:r w:rsidRPr="00556AC8">
        <w:t>lingkungan</w:t>
      </w:r>
      <w:proofErr w:type="spellEnd"/>
      <w:r w:rsidRPr="00556AC8">
        <w:t xml:space="preserve">. </w:t>
      </w:r>
      <w:proofErr w:type="spellStart"/>
      <w:r w:rsidRPr="00556AC8">
        <w:t>Kualitas</w:t>
      </w:r>
      <w:proofErr w:type="spellEnd"/>
      <w:r w:rsidRPr="00556AC8">
        <w:t xml:space="preserve"> </w:t>
      </w:r>
      <w:proofErr w:type="spellStart"/>
      <w:r w:rsidRPr="00556AC8">
        <w:t>hidup</w:t>
      </w:r>
      <w:proofErr w:type="spellEnd"/>
      <w:r w:rsidRPr="00556AC8">
        <w:t xml:space="preserve"> </w:t>
      </w:r>
      <w:proofErr w:type="spellStart"/>
      <w:r w:rsidRPr="00556AC8">
        <w:t>pasien</w:t>
      </w:r>
      <w:proofErr w:type="spellEnd"/>
      <w:r w:rsidRPr="00556AC8">
        <w:t xml:space="preserve"> GGK yang </w:t>
      </w:r>
      <w:proofErr w:type="spellStart"/>
      <w:r w:rsidRPr="00556AC8">
        <w:t>menjalani</w:t>
      </w:r>
      <w:proofErr w:type="spellEnd"/>
      <w:r w:rsidRPr="00556AC8">
        <w:t xml:space="preserve"> HD </w:t>
      </w:r>
      <w:proofErr w:type="spellStart"/>
      <w:r w:rsidRPr="00556AC8">
        <w:t>menjadi</w:t>
      </w:r>
      <w:proofErr w:type="spellEnd"/>
      <w:r w:rsidRPr="00556AC8">
        <w:t xml:space="preserve"> </w:t>
      </w:r>
      <w:proofErr w:type="spellStart"/>
      <w:r w:rsidRPr="00556AC8">
        <w:t>hal</w:t>
      </w:r>
      <w:proofErr w:type="spellEnd"/>
      <w:r w:rsidRPr="00556AC8">
        <w:t xml:space="preserve"> yang </w:t>
      </w:r>
      <w:proofErr w:type="spellStart"/>
      <w:r w:rsidRPr="00556AC8">
        <w:t>menarik</w:t>
      </w:r>
      <w:proofErr w:type="spellEnd"/>
      <w:r w:rsidRPr="00556AC8">
        <w:t xml:space="preserve"> </w:t>
      </w:r>
      <w:proofErr w:type="spellStart"/>
      <w:r w:rsidRPr="00556AC8">
        <w:t>perhatian</w:t>
      </w:r>
      <w:proofErr w:type="spellEnd"/>
      <w:r w:rsidRPr="00556AC8">
        <w:t xml:space="preserve"> </w:t>
      </w:r>
      <w:proofErr w:type="spellStart"/>
      <w:r w:rsidRPr="00556AC8">
        <w:t>paramedis</w:t>
      </w:r>
      <w:proofErr w:type="spellEnd"/>
      <w:r w:rsidRPr="00556AC8">
        <w:t xml:space="preserve">, </w:t>
      </w:r>
      <w:proofErr w:type="spellStart"/>
      <w:r w:rsidRPr="00556AC8">
        <w:t>karena</w:t>
      </w:r>
      <w:proofErr w:type="spellEnd"/>
      <w:r w:rsidRPr="00556AC8">
        <w:t xml:space="preserve"> </w:t>
      </w:r>
      <w:proofErr w:type="spellStart"/>
      <w:r w:rsidRPr="00556AC8">
        <w:t>hakikatnya</w:t>
      </w:r>
      <w:proofErr w:type="spellEnd"/>
      <w:r w:rsidRPr="00556AC8">
        <w:t xml:space="preserve"> </w:t>
      </w:r>
      <w:proofErr w:type="spellStart"/>
      <w:r w:rsidRPr="00556AC8">
        <w:t>tujuan</w:t>
      </w:r>
      <w:proofErr w:type="spellEnd"/>
      <w:r w:rsidRPr="00556AC8">
        <w:t xml:space="preserve"> HD </w:t>
      </w:r>
      <w:proofErr w:type="spellStart"/>
      <w:r w:rsidRPr="00556AC8">
        <w:t>adalah</w:t>
      </w:r>
      <w:proofErr w:type="spellEnd"/>
      <w:r w:rsidRPr="00556AC8">
        <w:t xml:space="preserve"> </w:t>
      </w:r>
      <w:proofErr w:type="spellStart"/>
      <w:r w:rsidRPr="00556AC8">
        <w:t>untuk</w:t>
      </w:r>
      <w:proofErr w:type="spellEnd"/>
      <w:r w:rsidRPr="00556AC8">
        <w:t xml:space="preserve"> </w:t>
      </w:r>
      <w:proofErr w:type="spellStart"/>
      <w:r w:rsidRPr="00556AC8">
        <w:t>mempertahankan</w:t>
      </w:r>
      <w:proofErr w:type="spellEnd"/>
      <w:r w:rsidRPr="00556AC8">
        <w:t xml:space="preserve"> </w:t>
      </w:r>
      <w:proofErr w:type="spellStart"/>
      <w:r w:rsidRPr="00556AC8">
        <w:t>kualitas</w:t>
      </w:r>
      <w:proofErr w:type="spellEnd"/>
      <w:r w:rsidRPr="00556AC8">
        <w:t xml:space="preserve"> </w:t>
      </w:r>
      <w:proofErr w:type="spellStart"/>
      <w:r w:rsidRPr="00556AC8">
        <w:t>hidup</w:t>
      </w:r>
      <w:proofErr w:type="spellEnd"/>
      <w:r w:rsidRPr="00556AC8">
        <w:t xml:space="preserve"> </w:t>
      </w:r>
      <w:proofErr w:type="spellStart"/>
      <w:r w:rsidRPr="00556AC8">
        <w:t>pasien</w:t>
      </w:r>
      <w:proofErr w:type="spellEnd"/>
      <w:r w:rsidRPr="00556AC8">
        <w:t xml:space="preserve"> </w:t>
      </w:r>
      <w:r w:rsidRPr="00556AC8">
        <w:fldChar w:fldCharType="begin" w:fldLock="1"/>
      </w:r>
      <w:r w:rsidRPr="00556AC8">
        <w:instrText>ADDIN CSL_CITATION {"citationItems":[{"id":"ITEM-1","itemData":{"author":[{"dropping-particle":"","family":"Mulia","given":"D. S","non-dropping-particle":"","parse-names":false,"suffix":""},{"dropping-particle":"","family":"Mulyani","given":"E","non-dropping-particle":"","parse-names":false,"suffix":""},{"dropping-particle":"","family":"Pratomo","given":"G. S","non-dropping-particle":"","parse-names":false,"suffix":""},{"dropping-particle":"","family":"Chusna","given":"N","non-dropping-particle":"","parse-names":false,"suffix":""}],"container-title":"Borneo Journal of Pharmacy","id":"ITEM-1","issued":{"date-parts":[["2018"]]},"page":"19-21","title":"Kualitas Hidup Pasien Gagal Ginjal Kronis Yang Menjalani Hemodialisis Di RSUD Dr. Doris Sylvanus Palangka Raya","type":"article-journal"},"uris":["http://www.mendeley.com/documents/?uuid=05195f26-f2af-462d-9509-5a009ffac05b"]}],"mendeley":{"formattedCitation":"(Mulia et al., 2018)","plainTextFormattedCitation":"(Mulia et al., 2018)","previouslyFormattedCitation":"(Mulia et al., 2018)"},"properties":{"noteIndex":0},"schema":"https://github.com/citation-style-language/schema/raw/master/csl-citation.json"}</w:instrText>
      </w:r>
      <w:r w:rsidRPr="00556AC8">
        <w:fldChar w:fldCharType="separate"/>
      </w:r>
      <w:r w:rsidRPr="00556AC8">
        <w:rPr>
          <w:noProof/>
        </w:rPr>
        <w:t>(Mulia et al., 2018)</w:t>
      </w:r>
      <w:r w:rsidRPr="00556AC8">
        <w:fldChar w:fldCharType="end"/>
      </w:r>
    </w:p>
    <w:p w14:paraId="196DA9D9" w14:textId="182AE72B" w:rsidR="00E837D5" w:rsidRDefault="00E837D5" w:rsidP="00556AC8">
      <w:pPr>
        <w:jc w:val="both"/>
        <w:rPr>
          <w:color w:val="000000"/>
        </w:rPr>
      </w:pPr>
    </w:p>
    <w:p w14:paraId="40F324DA" w14:textId="77777777" w:rsidR="00556AC8" w:rsidRPr="00556AC8" w:rsidRDefault="00556AC8" w:rsidP="00556AC8">
      <w:pPr>
        <w:jc w:val="both"/>
        <w:rPr>
          <w:color w:val="000000"/>
        </w:rPr>
      </w:pPr>
    </w:p>
    <w:p w14:paraId="0E8E896E" w14:textId="77777777" w:rsidR="00E837D5" w:rsidRPr="00556AC8" w:rsidRDefault="00E837D5" w:rsidP="00556AC8">
      <w:pPr>
        <w:rPr>
          <w:b/>
          <w:bCs/>
        </w:rPr>
      </w:pPr>
      <w:r w:rsidRPr="00556AC8">
        <w:rPr>
          <w:b/>
          <w:bCs/>
        </w:rPr>
        <w:lastRenderedPageBreak/>
        <w:t>Metode Penelitian</w:t>
      </w:r>
    </w:p>
    <w:p w14:paraId="7A28CE30" w14:textId="7ADB43DA" w:rsidR="00E837D5" w:rsidRDefault="00FB2DB6" w:rsidP="00556AC8">
      <w:pPr>
        <w:jc w:val="both"/>
        <w:rPr>
          <w:sz w:val="22"/>
          <w:szCs w:val="22"/>
        </w:rPr>
      </w:pPr>
      <w:r w:rsidRPr="00556AC8">
        <w:rPr>
          <w:sz w:val="22"/>
          <w:szCs w:val="22"/>
        </w:rPr>
        <w:t xml:space="preserve">Jenis penelitian yang digunakan dalam penelitian ini adalah penelitian korelasional. Menurut </w:t>
      </w:r>
      <w:r w:rsidRPr="00556AC8">
        <w:rPr>
          <w:sz w:val="22"/>
          <w:szCs w:val="22"/>
        </w:rPr>
        <w:fldChar w:fldCharType="begin" w:fldLock="1"/>
      </w:r>
      <w:r w:rsidRPr="00556AC8">
        <w:rPr>
          <w:sz w:val="22"/>
          <w:szCs w:val="22"/>
        </w:rPr>
        <w:instrText>ADDIN CSL_CITATION {"citationItems":[{"id":"ITEM-1","itemData":{"author":[{"dropping-particle":"","family":"Basuki","given":"","non-dropping-particle":"","parse-names":false,"suffix":""}],"id":"ITEM-1","issued":{"date-parts":[["2021"]]},"publisher":"Media Sains Indonesia","publisher-place":"Bandung","title":"Pengantar Metode Penelitian Kuantitatif","type":"book"},"uris":["http://www.mendeley.com/documents/?uuid=a6e7ac02-f457-4cb8-b0fb-54a8b7714652"]}],"mendeley":{"formattedCitation":"(Basuki, 2021)","manualFormatting":"Basuki (2021)","plainTextFormattedCitation":"(Basuki, 2021)","previouslyFormattedCitation":"(Basuki, 2021)"},"properties":{"noteIndex":0},"schema":"https://github.com/citation-style-language/schema/raw/master/csl-citation.json"}</w:instrText>
      </w:r>
      <w:r w:rsidRPr="00556AC8">
        <w:rPr>
          <w:sz w:val="22"/>
          <w:szCs w:val="22"/>
        </w:rPr>
        <w:fldChar w:fldCharType="separate"/>
      </w:r>
      <w:r w:rsidRPr="00556AC8">
        <w:rPr>
          <w:noProof/>
          <w:sz w:val="22"/>
          <w:szCs w:val="22"/>
        </w:rPr>
        <w:t>Basuki (2021)</w:t>
      </w:r>
      <w:r w:rsidRPr="00556AC8">
        <w:rPr>
          <w:sz w:val="22"/>
          <w:szCs w:val="22"/>
        </w:rPr>
        <w:fldChar w:fldCharType="end"/>
      </w:r>
      <w:r w:rsidRPr="00556AC8">
        <w:rPr>
          <w:sz w:val="22"/>
          <w:szCs w:val="22"/>
        </w:rPr>
        <w:t xml:space="preserve">, penelitian korelasional adalah penelitian yang menganalisa hubungan antar variabel. Tujuan dari penelitian korelasional ini yaitu melihat ada tidaknya hubungan antara variabel yang satu dengan variabel lainnya. Penelitian ini menggunakan pendekatan </w:t>
      </w:r>
      <w:r w:rsidRPr="00556AC8">
        <w:rPr>
          <w:i/>
          <w:sz w:val="22"/>
          <w:szCs w:val="22"/>
        </w:rPr>
        <w:t>cross sectional</w:t>
      </w:r>
      <w:r w:rsidRPr="00556AC8">
        <w:rPr>
          <w:sz w:val="22"/>
          <w:szCs w:val="22"/>
        </w:rPr>
        <w:t xml:space="preserve"> yang menekankan pada waktu pengukuran atau observasi data variabel independen dan variabel dependen </w:t>
      </w:r>
      <w:r w:rsidRPr="00556AC8">
        <w:rPr>
          <w:sz w:val="22"/>
          <w:szCs w:val="22"/>
        </w:rPr>
        <w:fldChar w:fldCharType="begin" w:fldLock="1"/>
      </w:r>
      <w:r w:rsidRPr="00556AC8">
        <w:rPr>
          <w:sz w:val="22"/>
          <w:szCs w:val="22"/>
        </w:rPr>
        <w:instrText>ADDIN CSL_CITATION {"citationItems":[{"id":"ITEM-1","itemData":{"author":[{"dropping-particle":"","family":"Swarjana","given":"Ketut","non-dropping-particle":"","parse-names":false,"suffix":""}],"id":"ITEM-1","issued":{"date-parts":[["2016"]]},"publisher":"Andi Offset","publisher-place":"Yogyakarta","title":"Statistik Kesehatan","type":"book"},"uris":["http://www.mendeley.com/documents/?uuid=d6128b8c-6799-4359-8cfe-d22a26aa1623"]}],"mendeley":{"formattedCitation":"(Swarjana, 2016)","plainTextFormattedCitation":"(Swarjana, 2016)","previouslyFormattedCitation":"(Swarjana, 2016)"},"properties":{"noteIndex":0},"schema":"https://github.com/citation-style-language/schema/raw/master/csl-citation.json"}</w:instrText>
      </w:r>
      <w:r w:rsidRPr="00556AC8">
        <w:rPr>
          <w:sz w:val="22"/>
          <w:szCs w:val="22"/>
        </w:rPr>
        <w:fldChar w:fldCharType="separate"/>
      </w:r>
      <w:r w:rsidRPr="00556AC8">
        <w:rPr>
          <w:noProof/>
          <w:sz w:val="22"/>
          <w:szCs w:val="22"/>
        </w:rPr>
        <w:t>(Swarjana, 2016)</w:t>
      </w:r>
      <w:r w:rsidRPr="00556AC8">
        <w:rPr>
          <w:sz w:val="22"/>
          <w:szCs w:val="22"/>
        </w:rPr>
        <w:fldChar w:fldCharType="end"/>
      </w:r>
      <w:r w:rsidRPr="00556AC8">
        <w:rPr>
          <w:sz w:val="22"/>
          <w:szCs w:val="22"/>
        </w:rPr>
        <w:t>.</w:t>
      </w:r>
    </w:p>
    <w:p w14:paraId="48C70AB7" w14:textId="77777777" w:rsidR="00556AC8" w:rsidRPr="00556AC8" w:rsidRDefault="00556AC8" w:rsidP="00556AC8">
      <w:pPr>
        <w:jc w:val="both"/>
        <w:rPr>
          <w:sz w:val="22"/>
          <w:szCs w:val="22"/>
        </w:rPr>
      </w:pPr>
    </w:p>
    <w:p w14:paraId="3DAE052E" w14:textId="3ACADD7E" w:rsidR="00E837D5" w:rsidRDefault="00FB2DB6" w:rsidP="00556AC8">
      <w:pPr>
        <w:jc w:val="both"/>
        <w:rPr>
          <w:sz w:val="22"/>
          <w:szCs w:val="22"/>
        </w:rPr>
      </w:pPr>
      <w:r w:rsidRPr="00556AC8">
        <w:rPr>
          <w:sz w:val="22"/>
          <w:szCs w:val="22"/>
        </w:rPr>
        <w:t>Populasi dalam penelitian ini adalah seluruh penderita gagal ginjal kronik di Ruang Hemodialisa Rumah Sakit Bhayangkara Setukpa Lemdikpol Kota Sukabumi yang berjumlah 30 orang.</w:t>
      </w:r>
      <w:r w:rsidR="00556AC8">
        <w:rPr>
          <w:sz w:val="22"/>
          <w:szCs w:val="22"/>
          <w:lang w:val="en-US"/>
        </w:rPr>
        <w:t xml:space="preserve"> </w:t>
      </w:r>
      <w:r w:rsidRPr="00556AC8">
        <w:rPr>
          <w:sz w:val="22"/>
          <w:szCs w:val="22"/>
        </w:rPr>
        <w:t xml:space="preserve">Cara pengambilan sampel dalam penelitian ini akan menggunakan sampling jenuh (Total Sampling) yaitu suatu teknik penentuan sampel dengan mengikut serakan semua anggota populasi menjadi sampel </w:t>
      </w:r>
      <w:r w:rsidRPr="00556AC8">
        <w:rPr>
          <w:sz w:val="22"/>
          <w:szCs w:val="22"/>
        </w:rPr>
        <w:fldChar w:fldCharType="begin" w:fldLock="1"/>
      </w:r>
      <w:r w:rsidRPr="00556AC8">
        <w:rPr>
          <w:sz w:val="22"/>
          <w:szCs w:val="22"/>
        </w:rPr>
        <w:instrText>ADDIN CSL_CITATION {"citationItems":[{"id":"ITEM-1","itemData":{"author":[{"dropping-particle":"","family":"Budhiana","given":"Johan","non-dropping-particle":"","parse-names":false,"suffix":""}],"id":"ITEM-1","issued":{"date-parts":[["2019"]]},"publisher":"STIKes Sukabumi","publisher-place":"Sukabumi","title":"Modul Analisis Data Penelitian: Aplikasi dengan SPSS 16.0","type":"book"},"uris":["http://www.mendeley.com/documents/?uuid=5b916caf-df27-477e-9a10-d7b8c3f4b5a0"]}],"mendeley":{"formattedCitation":"(Budhiana, 2019)","plainTextFormattedCitation":"(Budhiana, 2019)","previouslyFormattedCitation":"(Budhiana, 2019)"},"properties":{"noteIndex":0},"schema":"https://github.com/citation-style-language/schema/raw/master/csl-citation.json"}</w:instrText>
      </w:r>
      <w:r w:rsidRPr="00556AC8">
        <w:rPr>
          <w:sz w:val="22"/>
          <w:szCs w:val="22"/>
        </w:rPr>
        <w:fldChar w:fldCharType="separate"/>
      </w:r>
      <w:r w:rsidRPr="00556AC8">
        <w:rPr>
          <w:noProof/>
          <w:sz w:val="22"/>
          <w:szCs w:val="22"/>
        </w:rPr>
        <w:t>(Budhiana, 2019)</w:t>
      </w:r>
      <w:r w:rsidRPr="00556AC8">
        <w:rPr>
          <w:sz w:val="22"/>
          <w:szCs w:val="22"/>
        </w:rPr>
        <w:fldChar w:fldCharType="end"/>
      </w:r>
      <w:r w:rsidRPr="00556AC8">
        <w:rPr>
          <w:sz w:val="22"/>
          <w:szCs w:val="22"/>
        </w:rPr>
        <w:t>.</w:t>
      </w:r>
      <w:r w:rsidRPr="00556AC8">
        <w:rPr>
          <w:sz w:val="22"/>
          <w:szCs w:val="22"/>
          <w:lang w:val="en-US"/>
        </w:rPr>
        <w:t xml:space="preserve"> </w:t>
      </w:r>
      <w:proofErr w:type="spellStart"/>
      <w:r w:rsidRPr="00556AC8">
        <w:rPr>
          <w:sz w:val="22"/>
          <w:szCs w:val="22"/>
          <w:lang w:val="en-US"/>
        </w:rPr>
        <w:t>Sampel</w:t>
      </w:r>
      <w:proofErr w:type="spellEnd"/>
      <w:r w:rsidRPr="00556AC8">
        <w:rPr>
          <w:sz w:val="22"/>
          <w:szCs w:val="22"/>
          <w:lang w:val="en-US"/>
        </w:rPr>
        <w:t xml:space="preserve"> yang </w:t>
      </w:r>
      <w:proofErr w:type="spellStart"/>
      <w:r w:rsidRPr="00556AC8">
        <w:rPr>
          <w:sz w:val="22"/>
          <w:szCs w:val="22"/>
          <w:lang w:val="en-US"/>
        </w:rPr>
        <w:t>diambil</w:t>
      </w:r>
      <w:proofErr w:type="spellEnd"/>
      <w:r w:rsidRPr="00556AC8">
        <w:rPr>
          <w:sz w:val="22"/>
          <w:szCs w:val="22"/>
          <w:lang w:val="en-US"/>
        </w:rPr>
        <w:t xml:space="preserve"> </w:t>
      </w:r>
      <w:proofErr w:type="spellStart"/>
      <w:r w:rsidRPr="00556AC8">
        <w:rPr>
          <w:sz w:val="22"/>
          <w:szCs w:val="22"/>
          <w:lang w:val="en-US"/>
        </w:rPr>
        <w:t>yaitu</w:t>
      </w:r>
      <w:proofErr w:type="spellEnd"/>
      <w:r w:rsidRPr="00556AC8">
        <w:rPr>
          <w:sz w:val="22"/>
          <w:szCs w:val="22"/>
          <w:lang w:val="en-US"/>
        </w:rPr>
        <w:t xml:space="preserve"> </w:t>
      </w:r>
      <w:proofErr w:type="spellStart"/>
      <w:r w:rsidRPr="00556AC8">
        <w:rPr>
          <w:sz w:val="22"/>
          <w:szCs w:val="22"/>
          <w:lang w:val="en-US"/>
        </w:rPr>
        <w:t>sebanyak</w:t>
      </w:r>
      <w:proofErr w:type="spellEnd"/>
      <w:r w:rsidRPr="00556AC8">
        <w:rPr>
          <w:sz w:val="22"/>
          <w:szCs w:val="22"/>
          <w:lang w:val="en-US"/>
        </w:rPr>
        <w:t xml:space="preserve"> 30 </w:t>
      </w:r>
      <w:proofErr w:type="spellStart"/>
      <w:r w:rsidRPr="00556AC8">
        <w:rPr>
          <w:sz w:val="22"/>
          <w:szCs w:val="22"/>
          <w:lang w:val="en-US"/>
        </w:rPr>
        <w:t>responden</w:t>
      </w:r>
      <w:proofErr w:type="spellEnd"/>
      <w:r w:rsidRPr="00556AC8">
        <w:rPr>
          <w:sz w:val="22"/>
          <w:szCs w:val="22"/>
          <w:lang w:val="en-US"/>
        </w:rPr>
        <w:t>.</w:t>
      </w:r>
      <w:r w:rsidR="00E837D5" w:rsidRPr="00556AC8">
        <w:rPr>
          <w:sz w:val="22"/>
          <w:szCs w:val="22"/>
        </w:rPr>
        <w:t xml:space="preserve"> </w:t>
      </w:r>
    </w:p>
    <w:p w14:paraId="139FF734" w14:textId="77777777" w:rsidR="00556AC8" w:rsidRPr="00556AC8" w:rsidRDefault="00556AC8" w:rsidP="00556AC8">
      <w:pPr>
        <w:jc w:val="both"/>
        <w:rPr>
          <w:sz w:val="22"/>
          <w:szCs w:val="22"/>
        </w:rPr>
      </w:pPr>
    </w:p>
    <w:p w14:paraId="0CF0DA8A" w14:textId="274FC87B" w:rsidR="00A42545" w:rsidRPr="00556AC8" w:rsidRDefault="00E837D5" w:rsidP="00556AC8">
      <w:pPr>
        <w:jc w:val="both"/>
        <w:rPr>
          <w:sz w:val="22"/>
          <w:szCs w:val="22"/>
        </w:rPr>
      </w:pPr>
      <w:r w:rsidRPr="00556AC8">
        <w:rPr>
          <w:sz w:val="22"/>
          <w:szCs w:val="22"/>
        </w:rPr>
        <w:t xml:space="preserve">Berdasarkan jenis data, sumber data, dan teknik pengumpulan data yang digunakan dalam penelitian ini, instrument yang digunakan untuk variabel </w:t>
      </w:r>
      <w:proofErr w:type="spellStart"/>
      <w:r w:rsidR="00FB2DB6" w:rsidRPr="00556AC8">
        <w:rPr>
          <w:i/>
          <w:sz w:val="22"/>
          <w:szCs w:val="22"/>
          <w:lang w:val="en-US"/>
        </w:rPr>
        <w:t>self efficacy</w:t>
      </w:r>
      <w:proofErr w:type="spellEnd"/>
      <w:r w:rsidR="00FB2DB6" w:rsidRPr="00556AC8">
        <w:rPr>
          <w:sz w:val="22"/>
          <w:szCs w:val="22"/>
          <w:lang w:val="en-US"/>
        </w:rPr>
        <w:t xml:space="preserve"> dan </w:t>
      </w:r>
      <w:proofErr w:type="spellStart"/>
      <w:r w:rsidR="00FB2DB6" w:rsidRPr="00556AC8">
        <w:rPr>
          <w:sz w:val="22"/>
          <w:szCs w:val="22"/>
          <w:lang w:val="en-US"/>
        </w:rPr>
        <w:t>kualitas</w:t>
      </w:r>
      <w:proofErr w:type="spellEnd"/>
      <w:r w:rsidR="00FB2DB6" w:rsidRPr="00556AC8">
        <w:rPr>
          <w:sz w:val="22"/>
          <w:szCs w:val="22"/>
          <w:lang w:val="en-US"/>
        </w:rPr>
        <w:t xml:space="preserve"> </w:t>
      </w:r>
      <w:proofErr w:type="spellStart"/>
      <w:r w:rsidR="00FB2DB6" w:rsidRPr="00556AC8">
        <w:rPr>
          <w:sz w:val="22"/>
          <w:szCs w:val="22"/>
          <w:lang w:val="en-US"/>
        </w:rPr>
        <w:t>hidup</w:t>
      </w:r>
      <w:proofErr w:type="spellEnd"/>
      <w:r w:rsidRPr="00556AC8">
        <w:rPr>
          <w:sz w:val="22"/>
          <w:szCs w:val="22"/>
        </w:rPr>
        <w:t xml:space="preserve"> adalah jenis kuesioner tertutup yang mengacu pada </w:t>
      </w:r>
      <w:r w:rsidR="00FB2DB6" w:rsidRPr="00556AC8">
        <w:rPr>
          <w:i/>
          <w:sz w:val="22"/>
          <w:szCs w:val="22"/>
        </w:rPr>
        <w:t>skala Likert</w:t>
      </w:r>
      <w:r w:rsidR="00FB2DB6" w:rsidRPr="00556AC8">
        <w:rPr>
          <w:sz w:val="22"/>
          <w:szCs w:val="22"/>
        </w:rPr>
        <w:t xml:space="preserve"> </w:t>
      </w:r>
      <w:r w:rsidR="00FB2DB6" w:rsidRPr="00556AC8">
        <w:rPr>
          <w:sz w:val="22"/>
          <w:szCs w:val="22"/>
        </w:rPr>
        <w:fldChar w:fldCharType="begin" w:fldLock="1"/>
      </w:r>
      <w:r w:rsidR="00FB2DB6" w:rsidRPr="00556AC8">
        <w:rPr>
          <w:sz w:val="22"/>
          <w:szCs w:val="22"/>
        </w:rPr>
        <w:instrText>ADDIN CSL_CITATION {"citationItems":[{"id":"ITEM-1","itemData":{"author":[{"dropping-particle":"","family":"Sugiyono","given":"","non-dropping-particle":"","parse-names":false,"suffix":""}],"id":"ITEM-1","issued":{"date-parts":[["2017"]]},"publisher":"Alfabeta","publisher-place":"Bandung","title":"Metode Penelitian Kuantitatif Kualitatit dan R&amp;D","type":"book"},"uris":["http://www.mendeley.com/documents/?uuid=2126b840-b729-48d0-868f-874ee2a07f4f"]}],"mendeley":{"formattedCitation":"(Sugiyono, 2017)","plainTextFormattedCitation":"(Sugiyono, 2017)","previouslyFormattedCitation":"(Sugiyono, 2017)"},"properties":{"noteIndex":0},"schema":"https://github.com/citation-style-language/schema/raw/master/csl-citation.json"}</w:instrText>
      </w:r>
      <w:r w:rsidR="00FB2DB6" w:rsidRPr="00556AC8">
        <w:rPr>
          <w:sz w:val="22"/>
          <w:szCs w:val="22"/>
        </w:rPr>
        <w:fldChar w:fldCharType="separate"/>
      </w:r>
      <w:r w:rsidR="00FB2DB6" w:rsidRPr="00556AC8">
        <w:rPr>
          <w:noProof/>
          <w:sz w:val="22"/>
          <w:szCs w:val="22"/>
        </w:rPr>
        <w:t>(Sugiyono, 2017)</w:t>
      </w:r>
      <w:r w:rsidR="00FB2DB6" w:rsidRPr="00556AC8">
        <w:rPr>
          <w:sz w:val="22"/>
          <w:szCs w:val="22"/>
        </w:rPr>
        <w:fldChar w:fldCharType="end"/>
      </w:r>
      <w:r w:rsidR="00FB2DB6" w:rsidRPr="00556AC8">
        <w:rPr>
          <w:sz w:val="22"/>
          <w:szCs w:val="22"/>
        </w:rPr>
        <w:t>.</w:t>
      </w:r>
      <w:r w:rsidRPr="00556AC8">
        <w:rPr>
          <w:sz w:val="22"/>
          <w:szCs w:val="22"/>
        </w:rPr>
        <w:t xml:space="preserve">   Setelah melalui  p</w:t>
      </w:r>
      <w:r w:rsidR="005E3B53" w:rsidRPr="00556AC8">
        <w:rPr>
          <w:sz w:val="22"/>
          <w:szCs w:val="22"/>
        </w:rPr>
        <w:t xml:space="preserve">engolahan  data yang meliputi  </w:t>
      </w:r>
      <w:r w:rsidR="005E3B53" w:rsidRPr="00556AC8">
        <w:rPr>
          <w:i/>
          <w:sz w:val="22"/>
          <w:szCs w:val="22"/>
        </w:rPr>
        <w:t>e</w:t>
      </w:r>
      <w:r w:rsidRPr="00556AC8">
        <w:rPr>
          <w:i/>
          <w:sz w:val="22"/>
          <w:szCs w:val="22"/>
        </w:rPr>
        <w:t xml:space="preserve">diting, </w:t>
      </w:r>
      <w:r w:rsidR="005E3B53" w:rsidRPr="00556AC8">
        <w:rPr>
          <w:i/>
          <w:sz w:val="22"/>
          <w:szCs w:val="22"/>
          <w:lang w:val="en-US"/>
        </w:rPr>
        <w:t>coding, scoring, processing</w:t>
      </w:r>
      <w:r w:rsidR="005E3B53" w:rsidRPr="00556AC8">
        <w:rPr>
          <w:sz w:val="22"/>
          <w:szCs w:val="22"/>
          <w:lang w:val="en-US"/>
        </w:rPr>
        <w:t xml:space="preserve">, dan </w:t>
      </w:r>
      <w:r w:rsidR="005E3B53" w:rsidRPr="00556AC8">
        <w:rPr>
          <w:i/>
          <w:sz w:val="22"/>
          <w:szCs w:val="22"/>
          <w:lang w:val="en-US"/>
        </w:rPr>
        <w:t>cleaning</w:t>
      </w:r>
      <w:r w:rsidR="005E3B53" w:rsidRPr="00556AC8">
        <w:rPr>
          <w:sz w:val="22"/>
          <w:szCs w:val="22"/>
        </w:rPr>
        <w:t xml:space="preserve"> selanjutnnya d</w:t>
      </w:r>
      <w:r w:rsidRPr="00556AC8">
        <w:rPr>
          <w:sz w:val="22"/>
          <w:szCs w:val="22"/>
        </w:rPr>
        <w:t xml:space="preserve">ata dianalisis secara univariat dilakukan terhadap tiap variabel dengan rumus median, sementara analisis bivariat dilakukan dengan uji statistik </w:t>
      </w:r>
      <w:r w:rsidR="005E3B53" w:rsidRPr="00556AC8">
        <w:rPr>
          <w:i/>
          <w:sz w:val="22"/>
          <w:szCs w:val="22"/>
        </w:rPr>
        <w:t>Eksak Fisher’s</w:t>
      </w:r>
      <w:r w:rsidR="005E3B53" w:rsidRPr="00556AC8">
        <w:rPr>
          <w:sz w:val="22"/>
          <w:szCs w:val="22"/>
        </w:rPr>
        <w:t xml:space="preserve"> </w:t>
      </w:r>
      <w:r w:rsidRPr="00556AC8">
        <w:rPr>
          <w:sz w:val="22"/>
          <w:szCs w:val="22"/>
        </w:rPr>
        <w:t xml:space="preserve">menggunakan program SPSS, dengan </w:t>
      </w:r>
      <w:r w:rsidR="005E3B53" w:rsidRPr="00556AC8">
        <w:rPr>
          <w:sz w:val="22"/>
          <w:szCs w:val="22"/>
        </w:rPr>
        <w:t>kriteria tolak H</w:t>
      </w:r>
      <w:r w:rsidR="005E3B53" w:rsidRPr="00556AC8">
        <w:rPr>
          <w:sz w:val="22"/>
          <w:szCs w:val="22"/>
          <w:vertAlign w:val="subscript"/>
        </w:rPr>
        <w:t>0</w:t>
      </w:r>
      <w:r w:rsidR="005E3B53" w:rsidRPr="00556AC8">
        <w:rPr>
          <w:sz w:val="22"/>
          <w:szCs w:val="22"/>
        </w:rPr>
        <w:t xml:space="preserve"> jika p-value &lt; 0.05.</w:t>
      </w:r>
    </w:p>
    <w:p w14:paraId="4B84D38B" w14:textId="77777777" w:rsidR="00D10906" w:rsidRPr="00556AC8" w:rsidRDefault="00D10906" w:rsidP="00556AC8">
      <w:pPr>
        <w:jc w:val="both"/>
        <w:rPr>
          <w:sz w:val="22"/>
          <w:szCs w:val="22"/>
        </w:rPr>
      </w:pPr>
    </w:p>
    <w:p w14:paraId="1D421930" w14:textId="52371A12" w:rsidR="00F24CB5" w:rsidRPr="00556AC8" w:rsidRDefault="00A42545" w:rsidP="00556AC8">
      <w:pPr>
        <w:rPr>
          <w:b/>
        </w:rPr>
      </w:pPr>
      <w:r w:rsidRPr="00556AC8">
        <w:rPr>
          <w:b/>
          <w:lang w:val="en-US"/>
        </w:rPr>
        <w:t>H</w:t>
      </w:r>
      <w:r w:rsidR="00E837D5" w:rsidRPr="00556AC8">
        <w:rPr>
          <w:b/>
        </w:rPr>
        <w:t>asil</w:t>
      </w:r>
    </w:p>
    <w:p w14:paraId="50C52C2F" w14:textId="77777777" w:rsidR="005E3B53" w:rsidRPr="00556AC8" w:rsidRDefault="008219FB" w:rsidP="00556AC8">
      <w:pPr>
        <w:pStyle w:val="ListParagraph"/>
        <w:numPr>
          <w:ilvl w:val="0"/>
          <w:numId w:val="3"/>
        </w:numPr>
        <w:spacing w:after="0" w:line="240" w:lineRule="auto"/>
        <w:ind w:left="360"/>
        <w:jc w:val="both"/>
        <w:rPr>
          <w:b/>
          <w:szCs w:val="24"/>
        </w:rPr>
      </w:pPr>
      <w:r w:rsidRPr="00556AC8">
        <w:rPr>
          <w:b/>
          <w:szCs w:val="24"/>
        </w:rPr>
        <w:t xml:space="preserve">Gambaran </w:t>
      </w:r>
      <w:proofErr w:type="spellStart"/>
      <w:r w:rsidRPr="00556AC8">
        <w:rPr>
          <w:b/>
          <w:szCs w:val="24"/>
        </w:rPr>
        <w:t>Karakteristik</w:t>
      </w:r>
      <w:proofErr w:type="spellEnd"/>
      <w:r w:rsidRPr="00556AC8">
        <w:rPr>
          <w:b/>
          <w:szCs w:val="24"/>
        </w:rPr>
        <w:t xml:space="preserve"> </w:t>
      </w:r>
      <w:proofErr w:type="spellStart"/>
      <w:r w:rsidRPr="00556AC8">
        <w:rPr>
          <w:b/>
          <w:szCs w:val="24"/>
        </w:rPr>
        <w:t>Responden</w:t>
      </w:r>
      <w:proofErr w:type="spellEnd"/>
    </w:p>
    <w:p w14:paraId="382824AD" w14:textId="16F2E686" w:rsidR="005E3B53" w:rsidRPr="00556AC8" w:rsidRDefault="005E3B53" w:rsidP="00556AC8">
      <w:pPr>
        <w:pStyle w:val="ListParagraph"/>
        <w:spacing w:after="0" w:line="240" w:lineRule="auto"/>
        <w:ind w:left="360"/>
        <w:jc w:val="center"/>
        <w:rPr>
          <w:b/>
          <w:sz w:val="20"/>
          <w:szCs w:val="20"/>
        </w:rPr>
      </w:pPr>
      <w:proofErr w:type="spellStart"/>
      <w:r w:rsidRPr="00556AC8">
        <w:rPr>
          <w:b/>
          <w:sz w:val="20"/>
          <w:szCs w:val="20"/>
        </w:rPr>
        <w:t>Tabel</w:t>
      </w:r>
      <w:proofErr w:type="spellEnd"/>
      <w:r w:rsidRPr="00556AC8">
        <w:rPr>
          <w:b/>
          <w:sz w:val="20"/>
          <w:szCs w:val="20"/>
        </w:rPr>
        <w:t xml:space="preserve"> 1</w:t>
      </w:r>
    </w:p>
    <w:p w14:paraId="7ED430F7" w14:textId="7F826690" w:rsidR="005E3B53" w:rsidRPr="00556AC8" w:rsidRDefault="000953AF" w:rsidP="00556AC8">
      <w:pPr>
        <w:pStyle w:val="ListParagraph"/>
        <w:spacing w:after="0" w:line="240" w:lineRule="auto"/>
        <w:ind w:left="360"/>
        <w:jc w:val="center"/>
        <w:rPr>
          <w:sz w:val="20"/>
          <w:szCs w:val="20"/>
        </w:rPr>
      </w:pPr>
      <w:proofErr w:type="spellStart"/>
      <w:r w:rsidRPr="00556AC8">
        <w:rPr>
          <w:sz w:val="20"/>
          <w:szCs w:val="20"/>
        </w:rPr>
        <w:t>Distribusi</w:t>
      </w:r>
      <w:proofErr w:type="spellEnd"/>
      <w:r w:rsidRPr="00556AC8">
        <w:rPr>
          <w:sz w:val="20"/>
          <w:szCs w:val="20"/>
        </w:rPr>
        <w:t xml:space="preserve"> </w:t>
      </w:r>
      <w:proofErr w:type="spellStart"/>
      <w:r w:rsidRPr="00556AC8">
        <w:rPr>
          <w:sz w:val="20"/>
          <w:szCs w:val="20"/>
        </w:rPr>
        <w:t>Frekuensi</w:t>
      </w:r>
      <w:proofErr w:type="spellEnd"/>
      <w:r w:rsidRPr="00556AC8">
        <w:rPr>
          <w:sz w:val="20"/>
          <w:szCs w:val="20"/>
        </w:rPr>
        <w:t xml:space="preserve"> </w:t>
      </w:r>
      <w:proofErr w:type="spellStart"/>
      <w:r w:rsidRPr="00556AC8">
        <w:rPr>
          <w:sz w:val="20"/>
          <w:szCs w:val="20"/>
        </w:rPr>
        <w:t>Karakteristik</w:t>
      </w:r>
      <w:proofErr w:type="spellEnd"/>
      <w:r w:rsidRPr="00556AC8">
        <w:rPr>
          <w:sz w:val="20"/>
          <w:szCs w:val="20"/>
        </w:rPr>
        <w:t xml:space="preserve"> </w:t>
      </w:r>
      <w:proofErr w:type="spellStart"/>
      <w:r w:rsidRPr="00556AC8">
        <w:rPr>
          <w:sz w:val="20"/>
          <w:szCs w:val="20"/>
        </w:rPr>
        <w:t>Responden</w:t>
      </w:r>
      <w:proofErr w:type="spellEnd"/>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78"/>
        <w:gridCol w:w="1127"/>
        <w:gridCol w:w="1816"/>
      </w:tblGrid>
      <w:tr w:rsidR="000953AF" w:rsidRPr="00556AC8" w14:paraId="0B30262E" w14:textId="77777777" w:rsidTr="000953AF">
        <w:tc>
          <w:tcPr>
            <w:tcW w:w="570" w:type="dxa"/>
            <w:vAlign w:val="center"/>
          </w:tcPr>
          <w:p w14:paraId="2D6775BC" w14:textId="00C0AB47" w:rsidR="000953AF" w:rsidRPr="00556AC8" w:rsidRDefault="000953AF" w:rsidP="00556AC8">
            <w:pPr>
              <w:contextualSpacing/>
              <w:jc w:val="center"/>
              <w:rPr>
                <w:b/>
                <w:sz w:val="20"/>
                <w:szCs w:val="20"/>
                <w:lang w:val="en-US"/>
              </w:rPr>
            </w:pPr>
            <w:r w:rsidRPr="00556AC8">
              <w:rPr>
                <w:b/>
                <w:sz w:val="20"/>
                <w:szCs w:val="20"/>
                <w:lang w:val="en-US"/>
              </w:rPr>
              <w:t>No.</w:t>
            </w:r>
          </w:p>
        </w:tc>
        <w:tc>
          <w:tcPr>
            <w:tcW w:w="3578" w:type="dxa"/>
            <w:vAlign w:val="center"/>
          </w:tcPr>
          <w:p w14:paraId="757FBE02" w14:textId="026D3800" w:rsidR="000953AF" w:rsidRPr="00556AC8" w:rsidRDefault="008C6A16" w:rsidP="00556AC8">
            <w:pPr>
              <w:contextualSpacing/>
              <w:jc w:val="center"/>
              <w:rPr>
                <w:b/>
                <w:sz w:val="20"/>
                <w:szCs w:val="20"/>
                <w:lang w:val="en-US"/>
              </w:rPr>
            </w:pPr>
            <w:proofErr w:type="spellStart"/>
            <w:r w:rsidRPr="00556AC8">
              <w:rPr>
                <w:b/>
                <w:sz w:val="20"/>
                <w:szCs w:val="20"/>
                <w:lang w:val="en-US"/>
              </w:rPr>
              <w:t>Kategori</w:t>
            </w:r>
            <w:proofErr w:type="spellEnd"/>
            <w:r w:rsidRPr="00556AC8">
              <w:rPr>
                <w:b/>
                <w:sz w:val="20"/>
                <w:szCs w:val="20"/>
                <w:lang w:val="en-US"/>
              </w:rPr>
              <w:t xml:space="preserve"> </w:t>
            </w:r>
          </w:p>
        </w:tc>
        <w:tc>
          <w:tcPr>
            <w:tcW w:w="1127" w:type="dxa"/>
            <w:vAlign w:val="center"/>
          </w:tcPr>
          <w:p w14:paraId="751C6677" w14:textId="3D7F84F7" w:rsidR="000953AF" w:rsidRPr="00556AC8" w:rsidRDefault="000953AF" w:rsidP="00556AC8">
            <w:pPr>
              <w:contextualSpacing/>
              <w:jc w:val="center"/>
              <w:rPr>
                <w:b/>
                <w:sz w:val="20"/>
                <w:szCs w:val="20"/>
                <w:lang w:val="en-US"/>
              </w:rPr>
            </w:pPr>
            <w:r w:rsidRPr="00556AC8">
              <w:rPr>
                <w:b/>
                <w:sz w:val="20"/>
                <w:szCs w:val="20"/>
                <w:lang w:val="en-US"/>
              </w:rPr>
              <w:t>N</w:t>
            </w:r>
          </w:p>
        </w:tc>
        <w:tc>
          <w:tcPr>
            <w:tcW w:w="1816" w:type="dxa"/>
            <w:vAlign w:val="center"/>
          </w:tcPr>
          <w:p w14:paraId="5D93D3C5" w14:textId="1D44C32F" w:rsidR="000953AF" w:rsidRPr="00556AC8" w:rsidRDefault="000953AF" w:rsidP="00556AC8">
            <w:pPr>
              <w:contextualSpacing/>
              <w:jc w:val="center"/>
              <w:rPr>
                <w:b/>
                <w:sz w:val="20"/>
                <w:szCs w:val="20"/>
                <w:lang w:val="en-US"/>
              </w:rPr>
            </w:pPr>
            <w:proofErr w:type="spellStart"/>
            <w:r w:rsidRPr="00556AC8">
              <w:rPr>
                <w:b/>
                <w:sz w:val="20"/>
                <w:szCs w:val="20"/>
                <w:lang w:val="en-US"/>
              </w:rPr>
              <w:t>Persen</w:t>
            </w:r>
            <w:proofErr w:type="spellEnd"/>
            <w:r w:rsidRPr="00556AC8">
              <w:rPr>
                <w:b/>
                <w:sz w:val="20"/>
                <w:szCs w:val="20"/>
                <w:lang w:val="en-US"/>
              </w:rPr>
              <w:t xml:space="preserve"> </w:t>
            </w:r>
          </w:p>
        </w:tc>
      </w:tr>
      <w:tr w:rsidR="008C6A16" w:rsidRPr="00556AC8" w14:paraId="57A4D0F8" w14:textId="77777777" w:rsidTr="00887CC2">
        <w:tc>
          <w:tcPr>
            <w:tcW w:w="7091" w:type="dxa"/>
            <w:gridSpan w:val="4"/>
            <w:vAlign w:val="center"/>
          </w:tcPr>
          <w:p w14:paraId="6CE99277" w14:textId="015D48B6" w:rsidR="008C6A16" w:rsidRPr="00556AC8" w:rsidRDefault="008C6A16" w:rsidP="00556AC8">
            <w:pPr>
              <w:contextualSpacing/>
              <w:jc w:val="both"/>
              <w:rPr>
                <w:b/>
                <w:sz w:val="20"/>
                <w:szCs w:val="20"/>
                <w:lang w:val="en-US"/>
              </w:rPr>
            </w:pPr>
            <w:proofErr w:type="spellStart"/>
            <w:r w:rsidRPr="00556AC8">
              <w:rPr>
                <w:b/>
                <w:sz w:val="20"/>
                <w:szCs w:val="20"/>
                <w:lang w:val="en-US"/>
              </w:rPr>
              <w:t>Usia</w:t>
            </w:r>
            <w:proofErr w:type="spellEnd"/>
          </w:p>
        </w:tc>
      </w:tr>
      <w:tr w:rsidR="000953AF" w:rsidRPr="00556AC8" w14:paraId="5082160F" w14:textId="77777777" w:rsidTr="000953AF">
        <w:tc>
          <w:tcPr>
            <w:tcW w:w="570" w:type="dxa"/>
            <w:vAlign w:val="center"/>
          </w:tcPr>
          <w:p w14:paraId="51355E9E" w14:textId="7A77784A" w:rsidR="000953AF" w:rsidRPr="00556AC8" w:rsidRDefault="000953AF" w:rsidP="00556AC8">
            <w:pPr>
              <w:contextualSpacing/>
              <w:jc w:val="center"/>
              <w:rPr>
                <w:sz w:val="20"/>
                <w:szCs w:val="20"/>
                <w:lang w:val="en-US"/>
              </w:rPr>
            </w:pPr>
            <w:r w:rsidRPr="00556AC8">
              <w:rPr>
                <w:sz w:val="20"/>
                <w:szCs w:val="20"/>
                <w:lang w:val="en-US"/>
              </w:rPr>
              <w:t>1.</w:t>
            </w:r>
          </w:p>
        </w:tc>
        <w:tc>
          <w:tcPr>
            <w:tcW w:w="3578" w:type="dxa"/>
            <w:vAlign w:val="center"/>
          </w:tcPr>
          <w:p w14:paraId="3C0758F6" w14:textId="1BFF1226" w:rsidR="000953AF" w:rsidRPr="00556AC8" w:rsidRDefault="000953AF" w:rsidP="00556AC8">
            <w:pPr>
              <w:contextualSpacing/>
              <w:jc w:val="both"/>
              <w:rPr>
                <w:sz w:val="20"/>
                <w:szCs w:val="20"/>
              </w:rPr>
            </w:pPr>
            <w:r w:rsidRPr="00556AC8">
              <w:rPr>
                <w:sz w:val="20"/>
                <w:szCs w:val="20"/>
              </w:rPr>
              <w:t>26 – 35 Tahun</w:t>
            </w:r>
          </w:p>
        </w:tc>
        <w:tc>
          <w:tcPr>
            <w:tcW w:w="1127" w:type="dxa"/>
            <w:vAlign w:val="center"/>
          </w:tcPr>
          <w:p w14:paraId="077BBE2D" w14:textId="40A95AA6" w:rsidR="000953AF" w:rsidRPr="00556AC8" w:rsidRDefault="000953AF" w:rsidP="00556AC8">
            <w:pPr>
              <w:contextualSpacing/>
              <w:jc w:val="center"/>
              <w:rPr>
                <w:sz w:val="20"/>
                <w:szCs w:val="20"/>
              </w:rPr>
            </w:pPr>
            <w:r w:rsidRPr="00556AC8">
              <w:rPr>
                <w:sz w:val="20"/>
                <w:szCs w:val="20"/>
              </w:rPr>
              <w:t>10</w:t>
            </w:r>
          </w:p>
        </w:tc>
        <w:tc>
          <w:tcPr>
            <w:tcW w:w="1816" w:type="dxa"/>
            <w:vAlign w:val="center"/>
          </w:tcPr>
          <w:p w14:paraId="313B719B" w14:textId="77777777" w:rsidR="000953AF" w:rsidRPr="00556AC8" w:rsidRDefault="000953AF" w:rsidP="00556AC8">
            <w:pPr>
              <w:contextualSpacing/>
              <w:jc w:val="center"/>
              <w:rPr>
                <w:sz w:val="20"/>
                <w:szCs w:val="20"/>
              </w:rPr>
            </w:pPr>
            <w:r w:rsidRPr="00556AC8">
              <w:rPr>
                <w:sz w:val="20"/>
                <w:szCs w:val="20"/>
              </w:rPr>
              <w:t>33,3</w:t>
            </w:r>
          </w:p>
        </w:tc>
      </w:tr>
      <w:tr w:rsidR="000953AF" w:rsidRPr="00556AC8" w14:paraId="28AB261D" w14:textId="77777777" w:rsidTr="000953AF">
        <w:tc>
          <w:tcPr>
            <w:tcW w:w="570" w:type="dxa"/>
            <w:vAlign w:val="center"/>
          </w:tcPr>
          <w:p w14:paraId="2995139E" w14:textId="544EA33F" w:rsidR="000953AF" w:rsidRPr="00556AC8" w:rsidRDefault="000953AF" w:rsidP="00556AC8">
            <w:pPr>
              <w:contextualSpacing/>
              <w:jc w:val="center"/>
              <w:rPr>
                <w:sz w:val="20"/>
                <w:szCs w:val="20"/>
                <w:lang w:val="en-US"/>
              </w:rPr>
            </w:pPr>
            <w:r w:rsidRPr="00556AC8">
              <w:rPr>
                <w:sz w:val="20"/>
                <w:szCs w:val="20"/>
                <w:lang w:val="en-US"/>
              </w:rPr>
              <w:t>2.</w:t>
            </w:r>
          </w:p>
        </w:tc>
        <w:tc>
          <w:tcPr>
            <w:tcW w:w="3578" w:type="dxa"/>
            <w:vAlign w:val="center"/>
          </w:tcPr>
          <w:p w14:paraId="14B0E2EB" w14:textId="236807B6" w:rsidR="000953AF" w:rsidRPr="00556AC8" w:rsidRDefault="000953AF" w:rsidP="00556AC8">
            <w:pPr>
              <w:contextualSpacing/>
              <w:jc w:val="both"/>
              <w:rPr>
                <w:sz w:val="20"/>
                <w:szCs w:val="20"/>
              </w:rPr>
            </w:pPr>
            <w:r w:rsidRPr="00556AC8">
              <w:rPr>
                <w:sz w:val="20"/>
                <w:szCs w:val="20"/>
              </w:rPr>
              <w:t>36 – 45 Tahun</w:t>
            </w:r>
          </w:p>
        </w:tc>
        <w:tc>
          <w:tcPr>
            <w:tcW w:w="1127" w:type="dxa"/>
            <w:vAlign w:val="center"/>
          </w:tcPr>
          <w:p w14:paraId="571E69E4" w14:textId="00ECBA3A" w:rsidR="000953AF" w:rsidRPr="00556AC8" w:rsidRDefault="000953AF" w:rsidP="00556AC8">
            <w:pPr>
              <w:contextualSpacing/>
              <w:jc w:val="center"/>
              <w:rPr>
                <w:sz w:val="20"/>
                <w:szCs w:val="20"/>
              </w:rPr>
            </w:pPr>
            <w:r w:rsidRPr="00556AC8">
              <w:rPr>
                <w:sz w:val="20"/>
                <w:szCs w:val="20"/>
              </w:rPr>
              <w:t>6</w:t>
            </w:r>
          </w:p>
        </w:tc>
        <w:tc>
          <w:tcPr>
            <w:tcW w:w="1816" w:type="dxa"/>
            <w:vAlign w:val="center"/>
          </w:tcPr>
          <w:p w14:paraId="44D13355" w14:textId="77777777" w:rsidR="000953AF" w:rsidRPr="00556AC8" w:rsidRDefault="000953AF" w:rsidP="00556AC8">
            <w:pPr>
              <w:contextualSpacing/>
              <w:jc w:val="center"/>
              <w:rPr>
                <w:sz w:val="20"/>
                <w:szCs w:val="20"/>
              </w:rPr>
            </w:pPr>
            <w:r w:rsidRPr="00556AC8">
              <w:rPr>
                <w:sz w:val="20"/>
                <w:szCs w:val="20"/>
              </w:rPr>
              <w:t>20,0</w:t>
            </w:r>
          </w:p>
        </w:tc>
      </w:tr>
      <w:tr w:rsidR="000953AF" w:rsidRPr="00556AC8" w14:paraId="665AD33E" w14:textId="77777777" w:rsidTr="000953AF">
        <w:tc>
          <w:tcPr>
            <w:tcW w:w="570" w:type="dxa"/>
            <w:vAlign w:val="center"/>
          </w:tcPr>
          <w:p w14:paraId="48E1DF08" w14:textId="67D990B6" w:rsidR="000953AF" w:rsidRPr="00556AC8" w:rsidRDefault="000953AF" w:rsidP="00556AC8">
            <w:pPr>
              <w:contextualSpacing/>
              <w:jc w:val="center"/>
              <w:rPr>
                <w:sz w:val="20"/>
                <w:szCs w:val="20"/>
                <w:lang w:val="en-US"/>
              </w:rPr>
            </w:pPr>
            <w:r w:rsidRPr="00556AC8">
              <w:rPr>
                <w:sz w:val="20"/>
                <w:szCs w:val="20"/>
                <w:lang w:val="en-US"/>
              </w:rPr>
              <w:t>3.</w:t>
            </w:r>
          </w:p>
        </w:tc>
        <w:tc>
          <w:tcPr>
            <w:tcW w:w="3578" w:type="dxa"/>
            <w:vAlign w:val="center"/>
          </w:tcPr>
          <w:p w14:paraId="0D2F28F2" w14:textId="68FC84AA" w:rsidR="000953AF" w:rsidRPr="00556AC8" w:rsidRDefault="000953AF" w:rsidP="00556AC8">
            <w:pPr>
              <w:contextualSpacing/>
              <w:jc w:val="both"/>
              <w:rPr>
                <w:sz w:val="20"/>
                <w:szCs w:val="20"/>
              </w:rPr>
            </w:pPr>
            <w:r w:rsidRPr="00556AC8">
              <w:rPr>
                <w:sz w:val="20"/>
                <w:szCs w:val="20"/>
              </w:rPr>
              <w:t>46 – 60 Tahun</w:t>
            </w:r>
          </w:p>
        </w:tc>
        <w:tc>
          <w:tcPr>
            <w:tcW w:w="1127" w:type="dxa"/>
            <w:vAlign w:val="center"/>
          </w:tcPr>
          <w:p w14:paraId="1C360E19" w14:textId="60FE0C6A" w:rsidR="000953AF" w:rsidRPr="00556AC8" w:rsidRDefault="000953AF" w:rsidP="00556AC8">
            <w:pPr>
              <w:contextualSpacing/>
              <w:jc w:val="center"/>
              <w:rPr>
                <w:sz w:val="20"/>
                <w:szCs w:val="20"/>
              </w:rPr>
            </w:pPr>
            <w:r w:rsidRPr="00556AC8">
              <w:rPr>
                <w:sz w:val="20"/>
                <w:szCs w:val="20"/>
              </w:rPr>
              <w:t>14</w:t>
            </w:r>
          </w:p>
        </w:tc>
        <w:tc>
          <w:tcPr>
            <w:tcW w:w="1816" w:type="dxa"/>
            <w:vAlign w:val="center"/>
          </w:tcPr>
          <w:p w14:paraId="60C7A6E7" w14:textId="77777777" w:rsidR="000953AF" w:rsidRPr="00556AC8" w:rsidRDefault="000953AF" w:rsidP="00556AC8">
            <w:pPr>
              <w:contextualSpacing/>
              <w:jc w:val="center"/>
              <w:rPr>
                <w:sz w:val="20"/>
                <w:szCs w:val="20"/>
              </w:rPr>
            </w:pPr>
            <w:r w:rsidRPr="00556AC8">
              <w:rPr>
                <w:sz w:val="20"/>
                <w:szCs w:val="20"/>
              </w:rPr>
              <w:t>46,7</w:t>
            </w:r>
          </w:p>
        </w:tc>
      </w:tr>
      <w:tr w:rsidR="008C6A16" w:rsidRPr="00556AC8" w14:paraId="7263F441" w14:textId="77777777" w:rsidTr="00A65CE3">
        <w:tc>
          <w:tcPr>
            <w:tcW w:w="7091" w:type="dxa"/>
            <w:gridSpan w:val="4"/>
            <w:vAlign w:val="center"/>
          </w:tcPr>
          <w:p w14:paraId="464579F1" w14:textId="2DC83CBA" w:rsidR="008C6A16" w:rsidRPr="00556AC8" w:rsidRDefault="008C6A16" w:rsidP="00556AC8">
            <w:pPr>
              <w:contextualSpacing/>
              <w:jc w:val="both"/>
              <w:rPr>
                <w:b/>
                <w:sz w:val="20"/>
                <w:szCs w:val="20"/>
                <w:lang w:val="en-US"/>
              </w:rPr>
            </w:pPr>
            <w:proofErr w:type="spellStart"/>
            <w:r w:rsidRPr="00556AC8">
              <w:rPr>
                <w:b/>
                <w:sz w:val="20"/>
                <w:szCs w:val="20"/>
                <w:lang w:val="en-US"/>
              </w:rPr>
              <w:t>Jenis</w:t>
            </w:r>
            <w:proofErr w:type="spellEnd"/>
            <w:r w:rsidRPr="00556AC8">
              <w:rPr>
                <w:b/>
                <w:sz w:val="20"/>
                <w:szCs w:val="20"/>
                <w:lang w:val="en-US"/>
              </w:rPr>
              <w:t xml:space="preserve"> </w:t>
            </w:r>
            <w:proofErr w:type="spellStart"/>
            <w:r w:rsidRPr="00556AC8">
              <w:rPr>
                <w:b/>
                <w:sz w:val="20"/>
                <w:szCs w:val="20"/>
                <w:lang w:val="en-US"/>
              </w:rPr>
              <w:t>Kelamin</w:t>
            </w:r>
            <w:proofErr w:type="spellEnd"/>
          </w:p>
        </w:tc>
      </w:tr>
      <w:tr w:rsidR="008C6A16" w:rsidRPr="00556AC8" w14:paraId="5EE00F8D" w14:textId="77777777" w:rsidTr="000953AF">
        <w:tc>
          <w:tcPr>
            <w:tcW w:w="570" w:type="dxa"/>
            <w:vAlign w:val="center"/>
          </w:tcPr>
          <w:p w14:paraId="58F648B9" w14:textId="6F277835" w:rsidR="008C6A16" w:rsidRPr="00556AC8" w:rsidRDefault="008C6A16" w:rsidP="00556AC8">
            <w:pPr>
              <w:contextualSpacing/>
              <w:jc w:val="center"/>
              <w:rPr>
                <w:sz w:val="20"/>
                <w:szCs w:val="20"/>
                <w:lang w:val="en-US"/>
              </w:rPr>
            </w:pPr>
            <w:r w:rsidRPr="00556AC8">
              <w:rPr>
                <w:sz w:val="20"/>
                <w:szCs w:val="20"/>
                <w:lang w:val="en-US"/>
              </w:rPr>
              <w:t>1.</w:t>
            </w:r>
          </w:p>
        </w:tc>
        <w:tc>
          <w:tcPr>
            <w:tcW w:w="3578" w:type="dxa"/>
            <w:vAlign w:val="center"/>
          </w:tcPr>
          <w:p w14:paraId="7B50BFD7" w14:textId="7C07426D" w:rsidR="008C6A16" w:rsidRPr="00556AC8" w:rsidRDefault="008C6A16" w:rsidP="00556AC8">
            <w:pPr>
              <w:contextualSpacing/>
              <w:jc w:val="both"/>
              <w:rPr>
                <w:sz w:val="20"/>
                <w:szCs w:val="20"/>
                <w:lang w:val="en-US"/>
              </w:rPr>
            </w:pPr>
            <w:proofErr w:type="spellStart"/>
            <w:r w:rsidRPr="00556AC8">
              <w:rPr>
                <w:sz w:val="20"/>
                <w:szCs w:val="20"/>
                <w:lang w:val="en-US"/>
              </w:rPr>
              <w:t>Laki-laki</w:t>
            </w:r>
            <w:proofErr w:type="spellEnd"/>
          </w:p>
        </w:tc>
        <w:tc>
          <w:tcPr>
            <w:tcW w:w="1127" w:type="dxa"/>
            <w:vAlign w:val="center"/>
          </w:tcPr>
          <w:p w14:paraId="63DC84C1" w14:textId="45304E11" w:rsidR="008C6A16" w:rsidRPr="00556AC8" w:rsidRDefault="008C6A16" w:rsidP="00556AC8">
            <w:pPr>
              <w:contextualSpacing/>
              <w:jc w:val="center"/>
              <w:rPr>
                <w:sz w:val="20"/>
                <w:szCs w:val="20"/>
              </w:rPr>
            </w:pPr>
            <w:r w:rsidRPr="00556AC8">
              <w:rPr>
                <w:sz w:val="20"/>
                <w:szCs w:val="20"/>
              </w:rPr>
              <w:t>12</w:t>
            </w:r>
          </w:p>
        </w:tc>
        <w:tc>
          <w:tcPr>
            <w:tcW w:w="1816" w:type="dxa"/>
            <w:vAlign w:val="center"/>
          </w:tcPr>
          <w:p w14:paraId="1DDDBE73" w14:textId="692FA921" w:rsidR="008C6A16" w:rsidRPr="00556AC8" w:rsidRDefault="008C6A16" w:rsidP="00556AC8">
            <w:pPr>
              <w:contextualSpacing/>
              <w:jc w:val="center"/>
              <w:rPr>
                <w:sz w:val="20"/>
                <w:szCs w:val="20"/>
              </w:rPr>
            </w:pPr>
            <w:r w:rsidRPr="00556AC8">
              <w:rPr>
                <w:sz w:val="20"/>
                <w:szCs w:val="20"/>
              </w:rPr>
              <w:t>40</w:t>
            </w:r>
          </w:p>
        </w:tc>
      </w:tr>
      <w:tr w:rsidR="008C6A16" w:rsidRPr="00556AC8" w14:paraId="19000849" w14:textId="77777777" w:rsidTr="000953AF">
        <w:tc>
          <w:tcPr>
            <w:tcW w:w="570" w:type="dxa"/>
            <w:vAlign w:val="center"/>
          </w:tcPr>
          <w:p w14:paraId="22317A58" w14:textId="583B7513" w:rsidR="008C6A16" w:rsidRPr="00556AC8" w:rsidRDefault="008C6A16" w:rsidP="00556AC8">
            <w:pPr>
              <w:contextualSpacing/>
              <w:jc w:val="center"/>
              <w:rPr>
                <w:sz w:val="20"/>
                <w:szCs w:val="20"/>
                <w:lang w:val="en-US"/>
              </w:rPr>
            </w:pPr>
            <w:r w:rsidRPr="00556AC8">
              <w:rPr>
                <w:sz w:val="20"/>
                <w:szCs w:val="20"/>
                <w:lang w:val="en-US"/>
              </w:rPr>
              <w:t>2.</w:t>
            </w:r>
          </w:p>
        </w:tc>
        <w:tc>
          <w:tcPr>
            <w:tcW w:w="3578" w:type="dxa"/>
            <w:vAlign w:val="center"/>
          </w:tcPr>
          <w:p w14:paraId="5F2F41CE" w14:textId="3D8C3859" w:rsidR="008C6A16" w:rsidRPr="00556AC8" w:rsidRDefault="008C6A16" w:rsidP="00556AC8">
            <w:pPr>
              <w:contextualSpacing/>
              <w:jc w:val="both"/>
              <w:rPr>
                <w:sz w:val="20"/>
                <w:szCs w:val="20"/>
                <w:lang w:val="en-US"/>
              </w:rPr>
            </w:pPr>
            <w:r w:rsidRPr="00556AC8">
              <w:rPr>
                <w:sz w:val="20"/>
                <w:szCs w:val="20"/>
                <w:lang w:val="en-US"/>
              </w:rPr>
              <w:t>Perempuan</w:t>
            </w:r>
          </w:p>
        </w:tc>
        <w:tc>
          <w:tcPr>
            <w:tcW w:w="1127" w:type="dxa"/>
            <w:vAlign w:val="center"/>
          </w:tcPr>
          <w:p w14:paraId="32FC72C0" w14:textId="647857B7" w:rsidR="008C6A16" w:rsidRPr="00556AC8" w:rsidRDefault="008C6A16" w:rsidP="00556AC8">
            <w:pPr>
              <w:contextualSpacing/>
              <w:jc w:val="center"/>
              <w:rPr>
                <w:sz w:val="20"/>
                <w:szCs w:val="20"/>
              </w:rPr>
            </w:pPr>
            <w:r w:rsidRPr="00556AC8">
              <w:rPr>
                <w:sz w:val="20"/>
                <w:szCs w:val="20"/>
              </w:rPr>
              <w:t>18</w:t>
            </w:r>
          </w:p>
        </w:tc>
        <w:tc>
          <w:tcPr>
            <w:tcW w:w="1816" w:type="dxa"/>
            <w:vAlign w:val="center"/>
          </w:tcPr>
          <w:p w14:paraId="19CAED58" w14:textId="77C9E390" w:rsidR="008C6A16" w:rsidRPr="00556AC8" w:rsidRDefault="008C6A16" w:rsidP="00556AC8">
            <w:pPr>
              <w:contextualSpacing/>
              <w:jc w:val="center"/>
              <w:rPr>
                <w:sz w:val="20"/>
                <w:szCs w:val="20"/>
              </w:rPr>
            </w:pPr>
            <w:r w:rsidRPr="00556AC8">
              <w:rPr>
                <w:sz w:val="20"/>
                <w:szCs w:val="20"/>
              </w:rPr>
              <w:t>60</w:t>
            </w:r>
          </w:p>
        </w:tc>
      </w:tr>
      <w:tr w:rsidR="008C6A16" w:rsidRPr="00556AC8" w14:paraId="130E7B75" w14:textId="77777777" w:rsidTr="00306D7A">
        <w:tc>
          <w:tcPr>
            <w:tcW w:w="7091" w:type="dxa"/>
            <w:gridSpan w:val="4"/>
            <w:vAlign w:val="center"/>
          </w:tcPr>
          <w:p w14:paraId="3F008C2D" w14:textId="58D94023" w:rsidR="008C6A16" w:rsidRPr="00556AC8" w:rsidRDefault="008C6A16" w:rsidP="00556AC8">
            <w:pPr>
              <w:contextualSpacing/>
              <w:jc w:val="both"/>
              <w:rPr>
                <w:b/>
                <w:sz w:val="20"/>
                <w:szCs w:val="20"/>
                <w:lang w:val="en-US"/>
              </w:rPr>
            </w:pPr>
            <w:r w:rsidRPr="00556AC8">
              <w:rPr>
                <w:b/>
                <w:sz w:val="20"/>
                <w:szCs w:val="20"/>
                <w:lang w:val="en-US"/>
              </w:rPr>
              <w:t>Pendidikan</w:t>
            </w:r>
          </w:p>
        </w:tc>
      </w:tr>
      <w:tr w:rsidR="008C6A16" w:rsidRPr="00556AC8" w14:paraId="79820A3A" w14:textId="77777777" w:rsidTr="000953AF">
        <w:tc>
          <w:tcPr>
            <w:tcW w:w="570" w:type="dxa"/>
            <w:vAlign w:val="center"/>
          </w:tcPr>
          <w:p w14:paraId="36701F5E" w14:textId="475A85C6" w:rsidR="008C6A16" w:rsidRPr="00556AC8" w:rsidRDefault="008C6A16" w:rsidP="00556AC8">
            <w:pPr>
              <w:contextualSpacing/>
              <w:jc w:val="center"/>
              <w:rPr>
                <w:sz w:val="20"/>
                <w:szCs w:val="20"/>
                <w:lang w:val="en-US"/>
              </w:rPr>
            </w:pPr>
            <w:r w:rsidRPr="00556AC8">
              <w:rPr>
                <w:sz w:val="20"/>
                <w:szCs w:val="20"/>
                <w:lang w:val="en-US"/>
              </w:rPr>
              <w:t>1.</w:t>
            </w:r>
          </w:p>
        </w:tc>
        <w:tc>
          <w:tcPr>
            <w:tcW w:w="3578" w:type="dxa"/>
            <w:vAlign w:val="center"/>
          </w:tcPr>
          <w:p w14:paraId="06702FEB" w14:textId="4AE5982D" w:rsidR="008C6A16" w:rsidRPr="00556AC8" w:rsidRDefault="008C6A16" w:rsidP="00556AC8">
            <w:pPr>
              <w:contextualSpacing/>
              <w:jc w:val="both"/>
              <w:rPr>
                <w:sz w:val="20"/>
                <w:szCs w:val="20"/>
                <w:lang w:val="en-US"/>
              </w:rPr>
            </w:pPr>
            <w:r w:rsidRPr="00556AC8">
              <w:rPr>
                <w:sz w:val="20"/>
                <w:szCs w:val="20"/>
                <w:lang w:val="en-US"/>
              </w:rPr>
              <w:t>SD</w:t>
            </w:r>
          </w:p>
        </w:tc>
        <w:tc>
          <w:tcPr>
            <w:tcW w:w="1127" w:type="dxa"/>
            <w:vAlign w:val="center"/>
          </w:tcPr>
          <w:p w14:paraId="18EB0AE3" w14:textId="30A445D1" w:rsidR="008C6A16" w:rsidRPr="00556AC8" w:rsidRDefault="008C6A16" w:rsidP="00556AC8">
            <w:pPr>
              <w:contextualSpacing/>
              <w:jc w:val="center"/>
              <w:rPr>
                <w:sz w:val="20"/>
                <w:szCs w:val="20"/>
              </w:rPr>
            </w:pPr>
            <w:r w:rsidRPr="00556AC8">
              <w:rPr>
                <w:sz w:val="20"/>
                <w:szCs w:val="20"/>
              </w:rPr>
              <w:t>5</w:t>
            </w:r>
          </w:p>
        </w:tc>
        <w:tc>
          <w:tcPr>
            <w:tcW w:w="1816" w:type="dxa"/>
            <w:vAlign w:val="center"/>
          </w:tcPr>
          <w:p w14:paraId="0C0D6901" w14:textId="291723D1" w:rsidR="008C6A16" w:rsidRPr="00556AC8" w:rsidRDefault="008C6A16" w:rsidP="00556AC8">
            <w:pPr>
              <w:contextualSpacing/>
              <w:jc w:val="center"/>
              <w:rPr>
                <w:sz w:val="20"/>
                <w:szCs w:val="20"/>
              </w:rPr>
            </w:pPr>
            <w:r w:rsidRPr="00556AC8">
              <w:rPr>
                <w:sz w:val="20"/>
                <w:szCs w:val="20"/>
              </w:rPr>
              <w:t>16,7</w:t>
            </w:r>
          </w:p>
        </w:tc>
      </w:tr>
      <w:tr w:rsidR="008C6A16" w:rsidRPr="00556AC8" w14:paraId="06052DD8" w14:textId="77777777" w:rsidTr="000953AF">
        <w:tc>
          <w:tcPr>
            <w:tcW w:w="570" w:type="dxa"/>
            <w:vAlign w:val="center"/>
          </w:tcPr>
          <w:p w14:paraId="224D203C" w14:textId="56991E96" w:rsidR="008C6A16" w:rsidRPr="00556AC8" w:rsidRDefault="008C6A16" w:rsidP="00556AC8">
            <w:pPr>
              <w:contextualSpacing/>
              <w:jc w:val="center"/>
              <w:rPr>
                <w:sz w:val="20"/>
                <w:szCs w:val="20"/>
                <w:lang w:val="en-US"/>
              </w:rPr>
            </w:pPr>
            <w:r w:rsidRPr="00556AC8">
              <w:rPr>
                <w:sz w:val="20"/>
                <w:szCs w:val="20"/>
                <w:lang w:val="en-US"/>
              </w:rPr>
              <w:t>2.</w:t>
            </w:r>
          </w:p>
        </w:tc>
        <w:tc>
          <w:tcPr>
            <w:tcW w:w="3578" w:type="dxa"/>
            <w:vAlign w:val="center"/>
          </w:tcPr>
          <w:p w14:paraId="03DA6176" w14:textId="650BC133" w:rsidR="008C6A16" w:rsidRPr="00556AC8" w:rsidRDefault="008C6A16" w:rsidP="00556AC8">
            <w:pPr>
              <w:contextualSpacing/>
              <w:jc w:val="both"/>
              <w:rPr>
                <w:sz w:val="20"/>
                <w:szCs w:val="20"/>
                <w:lang w:val="en-US"/>
              </w:rPr>
            </w:pPr>
            <w:r w:rsidRPr="00556AC8">
              <w:rPr>
                <w:sz w:val="20"/>
                <w:szCs w:val="20"/>
                <w:lang w:val="en-US"/>
              </w:rPr>
              <w:t>SMP</w:t>
            </w:r>
          </w:p>
        </w:tc>
        <w:tc>
          <w:tcPr>
            <w:tcW w:w="1127" w:type="dxa"/>
            <w:vAlign w:val="center"/>
          </w:tcPr>
          <w:p w14:paraId="6BD9A02A" w14:textId="77C5C7F0" w:rsidR="008C6A16" w:rsidRPr="00556AC8" w:rsidRDefault="008C6A16" w:rsidP="00556AC8">
            <w:pPr>
              <w:contextualSpacing/>
              <w:jc w:val="center"/>
              <w:rPr>
                <w:sz w:val="20"/>
                <w:szCs w:val="20"/>
              </w:rPr>
            </w:pPr>
            <w:r w:rsidRPr="00556AC8">
              <w:rPr>
                <w:sz w:val="20"/>
                <w:szCs w:val="20"/>
              </w:rPr>
              <w:t>1</w:t>
            </w:r>
          </w:p>
        </w:tc>
        <w:tc>
          <w:tcPr>
            <w:tcW w:w="1816" w:type="dxa"/>
            <w:vAlign w:val="center"/>
          </w:tcPr>
          <w:p w14:paraId="16E26339" w14:textId="7994392C" w:rsidR="008C6A16" w:rsidRPr="00556AC8" w:rsidRDefault="008C6A16" w:rsidP="00556AC8">
            <w:pPr>
              <w:contextualSpacing/>
              <w:jc w:val="center"/>
              <w:rPr>
                <w:sz w:val="20"/>
                <w:szCs w:val="20"/>
              </w:rPr>
            </w:pPr>
            <w:r w:rsidRPr="00556AC8">
              <w:rPr>
                <w:sz w:val="20"/>
                <w:szCs w:val="20"/>
              </w:rPr>
              <w:t>3,3</w:t>
            </w:r>
          </w:p>
        </w:tc>
      </w:tr>
      <w:tr w:rsidR="008C6A16" w:rsidRPr="00556AC8" w14:paraId="1F63ADC7" w14:textId="77777777" w:rsidTr="000953AF">
        <w:tc>
          <w:tcPr>
            <w:tcW w:w="570" w:type="dxa"/>
            <w:vAlign w:val="center"/>
          </w:tcPr>
          <w:p w14:paraId="210918B0" w14:textId="4B373B15" w:rsidR="008C6A16" w:rsidRPr="00556AC8" w:rsidRDefault="008C6A16" w:rsidP="00556AC8">
            <w:pPr>
              <w:contextualSpacing/>
              <w:jc w:val="center"/>
              <w:rPr>
                <w:sz w:val="20"/>
                <w:szCs w:val="20"/>
                <w:lang w:val="en-US"/>
              </w:rPr>
            </w:pPr>
            <w:r w:rsidRPr="00556AC8">
              <w:rPr>
                <w:sz w:val="20"/>
                <w:szCs w:val="20"/>
                <w:lang w:val="en-US"/>
              </w:rPr>
              <w:t>3.</w:t>
            </w:r>
          </w:p>
        </w:tc>
        <w:tc>
          <w:tcPr>
            <w:tcW w:w="3578" w:type="dxa"/>
            <w:vAlign w:val="center"/>
          </w:tcPr>
          <w:p w14:paraId="7504DAB2" w14:textId="0EFFACFA" w:rsidR="008C6A16" w:rsidRPr="00556AC8" w:rsidRDefault="008C6A16" w:rsidP="00556AC8">
            <w:pPr>
              <w:contextualSpacing/>
              <w:jc w:val="both"/>
              <w:rPr>
                <w:sz w:val="20"/>
                <w:szCs w:val="20"/>
                <w:lang w:val="en-US"/>
              </w:rPr>
            </w:pPr>
            <w:r w:rsidRPr="00556AC8">
              <w:rPr>
                <w:sz w:val="20"/>
                <w:szCs w:val="20"/>
                <w:lang w:val="en-US"/>
              </w:rPr>
              <w:t>SMA</w:t>
            </w:r>
          </w:p>
        </w:tc>
        <w:tc>
          <w:tcPr>
            <w:tcW w:w="1127" w:type="dxa"/>
            <w:vAlign w:val="center"/>
          </w:tcPr>
          <w:p w14:paraId="5646D8CC" w14:textId="466237E8" w:rsidR="008C6A16" w:rsidRPr="00556AC8" w:rsidRDefault="008C6A16" w:rsidP="00556AC8">
            <w:pPr>
              <w:contextualSpacing/>
              <w:jc w:val="center"/>
              <w:rPr>
                <w:sz w:val="20"/>
                <w:szCs w:val="20"/>
              </w:rPr>
            </w:pPr>
            <w:r w:rsidRPr="00556AC8">
              <w:rPr>
                <w:sz w:val="20"/>
                <w:szCs w:val="20"/>
              </w:rPr>
              <w:t>16</w:t>
            </w:r>
          </w:p>
        </w:tc>
        <w:tc>
          <w:tcPr>
            <w:tcW w:w="1816" w:type="dxa"/>
            <w:vAlign w:val="center"/>
          </w:tcPr>
          <w:p w14:paraId="76F7E6F1" w14:textId="4107A0EA" w:rsidR="008C6A16" w:rsidRPr="00556AC8" w:rsidRDefault="008C6A16" w:rsidP="00556AC8">
            <w:pPr>
              <w:contextualSpacing/>
              <w:jc w:val="center"/>
              <w:rPr>
                <w:sz w:val="20"/>
                <w:szCs w:val="20"/>
              </w:rPr>
            </w:pPr>
            <w:r w:rsidRPr="00556AC8">
              <w:rPr>
                <w:sz w:val="20"/>
                <w:szCs w:val="20"/>
              </w:rPr>
              <w:t>53,3</w:t>
            </w:r>
          </w:p>
        </w:tc>
      </w:tr>
      <w:tr w:rsidR="008C6A16" w:rsidRPr="00556AC8" w14:paraId="535BC20E" w14:textId="77777777" w:rsidTr="000953AF">
        <w:tc>
          <w:tcPr>
            <w:tcW w:w="570" w:type="dxa"/>
            <w:vAlign w:val="center"/>
          </w:tcPr>
          <w:p w14:paraId="153EB3B8" w14:textId="20E25F42" w:rsidR="008C6A16" w:rsidRPr="00556AC8" w:rsidRDefault="008C6A16" w:rsidP="00556AC8">
            <w:pPr>
              <w:contextualSpacing/>
              <w:jc w:val="center"/>
              <w:rPr>
                <w:sz w:val="20"/>
                <w:szCs w:val="20"/>
                <w:lang w:val="en-US"/>
              </w:rPr>
            </w:pPr>
            <w:r w:rsidRPr="00556AC8">
              <w:rPr>
                <w:sz w:val="20"/>
                <w:szCs w:val="20"/>
                <w:lang w:val="en-US"/>
              </w:rPr>
              <w:t>4.</w:t>
            </w:r>
          </w:p>
        </w:tc>
        <w:tc>
          <w:tcPr>
            <w:tcW w:w="3578" w:type="dxa"/>
            <w:vAlign w:val="center"/>
          </w:tcPr>
          <w:p w14:paraId="21814EBF" w14:textId="019BB86F" w:rsidR="008C6A16" w:rsidRPr="00556AC8" w:rsidRDefault="008C6A16" w:rsidP="00556AC8">
            <w:pPr>
              <w:contextualSpacing/>
              <w:jc w:val="both"/>
              <w:rPr>
                <w:sz w:val="20"/>
                <w:szCs w:val="20"/>
                <w:lang w:val="en-US"/>
              </w:rPr>
            </w:pPr>
            <w:r w:rsidRPr="00556AC8">
              <w:rPr>
                <w:sz w:val="20"/>
                <w:szCs w:val="20"/>
                <w:lang w:val="en-US"/>
              </w:rPr>
              <w:t>PT</w:t>
            </w:r>
          </w:p>
        </w:tc>
        <w:tc>
          <w:tcPr>
            <w:tcW w:w="1127" w:type="dxa"/>
            <w:vAlign w:val="center"/>
          </w:tcPr>
          <w:p w14:paraId="78B6B200" w14:textId="5CB4FE7B" w:rsidR="008C6A16" w:rsidRPr="00556AC8" w:rsidRDefault="008C6A16" w:rsidP="00556AC8">
            <w:pPr>
              <w:contextualSpacing/>
              <w:jc w:val="center"/>
              <w:rPr>
                <w:sz w:val="20"/>
                <w:szCs w:val="20"/>
              </w:rPr>
            </w:pPr>
            <w:r w:rsidRPr="00556AC8">
              <w:rPr>
                <w:sz w:val="20"/>
                <w:szCs w:val="20"/>
              </w:rPr>
              <w:t>8</w:t>
            </w:r>
          </w:p>
        </w:tc>
        <w:tc>
          <w:tcPr>
            <w:tcW w:w="1816" w:type="dxa"/>
            <w:vAlign w:val="center"/>
          </w:tcPr>
          <w:p w14:paraId="13D7A82F" w14:textId="2693ADD8" w:rsidR="008C6A16" w:rsidRPr="00556AC8" w:rsidRDefault="008C6A16" w:rsidP="00556AC8">
            <w:pPr>
              <w:contextualSpacing/>
              <w:jc w:val="center"/>
              <w:rPr>
                <w:sz w:val="20"/>
                <w:szCs w:val="20"/>
              </w:rPr>
            </w:pPr>
            <w:r w:rsidRPr="00556AC8">
              <w:rPr>
                <w:sz w:val="20"/>
                <w:szCs w:val="20"/>
              </w:rPr>
              <w:t>26,7</w:t>
            </w:r>
          </w:p>
        </w:tc>
      </w:tr>
      <w:tr w:rsidR="008C6A16" w:rsidRPr="00556AC8" w14:paraId="21BF4F47" w14:textId="77777777" w:rsidTr="001C56B6">
        <w:tc>
          <w:tcPr>
            <w:tcW w:w="7091" w:type="dxa"/>
            <w:gridSpan w:val="4"/>
            <w:vAlign w:val="center"/>
          </w:tcPr>
          <w:p w14:paraId="216B0584" w14:textId="2673C18D" w:rsidR="008C6A16" w:rsidRPr="00556AC8" w:rsidRDefault="008C6A16" w:rsidP="00556AC8">
            <w:pPr>
              <w:contextualSpacing/>
              <w:jc w:val="both"/>
              <w:rPr>
                <w:b/>
                <w:sz w:val="20"/>
                <w:szCs w:val="20"/>
                <w:lang w:val="en-US"/>
              </w:rPr>
            </w:pPr>
            <w:proofErr w:type="spellStart"/>
            <w:r w:rsidRPr="00556AC8">
              <w:rPr>
                <w:b/>
                <w:sz w:val="20"/>
                <w:szCs w:val="20"/>
                <w:lang w:val="en-US"/>
              </w:rPr>
              <w:t>Pekerjaan</w:t>
            </w:r>
            <w:proofErr w:type="spellEnd"/>
          </w:p>
        </w:tc>
      </w:tr>
      <w:tr w:rsidR="008C6A16" w:rsidRPr="00556AC8" w14:paraId="53B72658" w14:textId="77777777" w:rsidTr="000953AF">
        <w:tc>
          <w:tcPr>
            <w:tcW w:w="570" w:type="dxa"/>
            <w:vAlign w:val="center"/>
          </w:tcPr>
          <w:p w14:paraId="0CFC6FE5" w14:textId="276D3D85" w:rsidR="008C6A16" w:rsidRPr="00556AC8" w:rsidRDefault="008C6A16" w:rsidP="00556AC8">
            <w:pPr>
              <w:contextualSpacing/>
              <w:jc w:val="center"/>
              <w:rPr>
                <w:sz w:val="20"/>
                <w:szCs w:val="20"/>
                <w:lang w:val="en-US"/>
              </w:rPr>
            </w:pPr>
            <w:r w:rsidRPr="00556AC8">
              <w:rPr>
                <w:sz w:val="20"/>
                <w:szCs w:val="20"/>
                <w:lang w:val="en-US"/>
              </w:rPr>
              <w:t>1.</w:t>
            </w:r>
          </w:p>
        </w:tc>
        <w:tc>
          <w:tcPr>
            <w:tcW w:w="3578" w:type="dxa"/>
            <w:vAlign w:val="center"/>
          </w:tcPr>
          <w:p w14:paraId="4B5D6813" w14:textId="34DC4991" w:rsidR="008C6A16" w:rsidRPr="00556AC8" w:rsidRDefault="008C6A16" w:rsidP="00556AC8">
            <w:pPr>
              <w:contextualSpacing/>
              <w:jc w:val="both"/>
              <w:rPr>
                <w:sz w:val="20"/>
                <w:szCs w:val="20"/>
                <w:lang w:val="en-US"/>
              </w:rPr>
            </w:pPr>
            <w:proofErr w:type="spellStart"/>
            <w:r w:rsidRPr="00556AC8">
              <w:rPr>
                <w:sz w:val="20"/>
                <w:szCs w:val="20"/>
                <w:lang w:val="en-US"/>
              </w:rPr>
              <w:t>Bekerja</w:t>
            </w:r>
            <w:proofErr w:type="spellEnd"/>
            <w:r w:rsidRPr="00556AC8">
              <w:rPr>
                <w:sz w:val="20"/>
                <w:szCs w:val="20"/>
                <w:lang w:val="en-US"/>
              </w:rPr>
              <w:t xml:space="preserve"> </w:t>
            </w:r>
          </w:p>
        </w:tc>
        <w:tc>
          <w:tcPr>
            <w:tcW w:w="1127" w:type="dxa"/>
            <w:vAlign w:val="center"/>
          </w:tcPr>
          <w:p w14:paraId="596E9078" w14:textId="458F155D" w:rsidR="008C6A16" w:rsidRPr="00556AC8" w:rsidRDefault="008C6A16" w:rsidP="00556AC8">
            <w:pPr>
              <w:contextualSpacing/>
              <w:jc w:val="center"/>
              <w:rPr>
                <w:sz w:val="20"/>
                <w:szCs w:val="20"/>
              </w:rPr>
            </w:pPr>
            <w:r w:rsidRPr="00556AC8">
              <w:rPr>
                <w:sz w:val="20"/>
                <w:szCs w:val="20"/>
              </w:rPr>
              <w:t>12</w:t>
            </w:r>
          </w:p>
        </w:tc>
        <w:tc>
          <w:tcPr>
            <w:tcW w:w="1816" w:type="dxa"/>
            <w:vAlign w:val="center"/>
          </w:tcPr>
          <w:p w14:paraId="01A93732" w14:textId="1D3376D7" w:rsidR="008C6A16" w:rsidRPr="00556AC8" w:rsidRDefault="008C6A16" w:rsidP="00556AC8">
            <w:pPr>
              <w:contextualSpacing/>
              <w:jc w:val="center"/>
              <w:rPr>
                <w:sz w:val="20"/>
                <w:szCs w:val="20"/>
              </w:rPr>
            </w:pPr>
            <w:r w:rsidRPr="00556AC8">
              <w:rPr>
                <w:sz w:val="20"/>
                <w:szCs w:val="20"/>
              </w:rPr>
              <w:t>40</w:t>
            </w:r>
          </w:p>
        </w:tc>
      </w:tr>
      <w:tr w:rsidR="008C6A16" w:rsidRPr="00556AC8" w14:paraId="29C25074" w14:textId="77777777" w:rsidTr="000953AF">
        <w:tc>
          <w:tcPr>
            <w:tcW w:w="570" w:type="dxa"/>
            <w:vAlign w:val="center"/>
          </w:tcPr>
          <w:p w14:paraId="37886D49" w14:textId="24DDE94A" w:rsidR="008C6A16" w:rsidRPr="00556AC8" w:rsidRDefault="008C6A16" w:rsidP="00556AC8">
            <w:pPr>
              <w:contextualSpacing/>
              <w:jc w:val="center"/>
              <w:rPr>
                <w:sz w:val="20"/>
                <w:szCs w:val="20"/>
                <w:lang w:val="en-US"/>
              </w:rPr>
            </w:pPr>
            <w:r w:rsidRPr="00556AC8">
              <w:rPr>
                <w:sz w:val="20"/>
                <w:szCs w:val="20"/>
                <w:lang w:val="en-US"/>
              </w:rPr>
              <w:t>2.</w:t>
            </w:r>
          </w:p>
        </w:tc>
        <w:tc>
          <w:tcPr>
            <w:tcW w:w="3578" w:type="dxa"/>
            <w:vAlign w:val="center"/>
          </w:tcPr>
          <w:p w14:paraId="07D564DC" w14:textId="670E8F59" w:rsidR="008C6A16" w:rsidRPr="00556AC8" w:rsidRDefault="008C6A16" w:rsidP="00556AC8">
            <w:pPr>
              <w:contextualSpacing/>
              <w:jc w:val="both"/>
              <w:rPr>
                <w:sz w:val="20"/>
                <w:szCs w:val="20"/>
                <w:lang w:val="en-US"/>
              </w:rPr>
            </w:pPr>
            <w:proofErr w:type="spellStart"/>
            <w:r w:rsidRPr="00556AC8">
              <w:rPr>
                <w:sz w:val="20"/>
                <w:szCs w:val="20"/>
                <w:lang w:val="en-US"/>
              </w:rPr>
              <w:t>Tidak</w:t>
            </w:r>
            <w:proofErr w:type="spellEnd"/>
            <w:r w:rsidRPr="00556AC8">
              <w:rPr>
                <w:sz w:val="20"/>
                <w:szCs w:val="20"/>
                <w:lang w:val="en-US"/>
              </w:rPr>
              <w:t xml:space="preserve"> </w:t>
            </w:r>
            <w:proofErr w:type="spellStart"/>
            <w:r w:rsidRPr="00556AC8">
              <w:rPr>
                <w:sz w:val="20"/>
                <w:szCs w:val="20"/>
                <w:lang w:val="en-US"/>
              </w:rPr>
              <w:t>Bekerja</w:t>
            </w:r>
            <w:proofErr w:type="spellEnd"/>
          </w:p>
        </w:tc>
        <w:tc>
          <w:tcPr>
            <w:tcW w:w="1127" w:type="dxa"/>
            <w:vAlign w:val="center"/>
          </w:tcPr>
          <w:p w14:paraId="208B0F82" w14:textId="5A62D8B7" w:rsidR="008C6A16" w:rsidRPr="00556AC8" w:rsidRDefault="008C6A16" w:rsidP="00556AC8">
            <w:pPr>
              <w:contextualSpacing/>
              <w:jc w:val="center"/>
              <w:rPr>
                <w:sz w:val="20"/>
                <w:szCs w:val="20"/>
              </w:rPr>
            </w:pPr>
            <w:r w:rsidRPr="00556AC8">
              <w:rPr>
                <w:sz w:val="20"/>
                <w:szCs w:val="20"/>
              </w:rPr>
              <w:t>18</w:t>
            </w:r>
          </w:p>
        </w:tc>
        <w:tc>
          <w:tcPr>
            <w:tcW w:w="1816" w:type="dxa"/>
            <w:vAlign w:val="center"/>
          </w:tcPr>
          <w:p w14:paraId="11DEC1ED" w14:textId="1D20D0AE" w:rsidR="008C6A16" w:rsidRPr="00556AC8" w:rsidRDefault="008C6A16" w:rsidP="00556AC8">
            <w:pPr>
              <w:contextualSpacing/>
              <w:jc w:val="center"/>
              <w:rPr>
                <w:sz w:val="20"/>
                <w:szCs w:val="20"/>
              </w:rPr>
            </w:pPr>
            <w:r w:rsidRPr="00556AC8">
              <w:rPr>
                <w:sz w:val="20"/>
                <w:szCs w:val="20"/>
              </w:rPr>
              <w:t>60</w:t>
            </w:r>
          </w:p>
        </w:tc>
      </w:tr>
      <w:tr w:rsidR="008C6A16" w:rsidRPr="00556AC8" w14:paraId="681DCE3C" w14:textId="77777777" w:rsidTr="00A40E0E">
        <w:tc>
          <w:tcPr>
            <w:tcW w:w="7091" w:type="dxa"/>
            <w:gridSpan w:val="4"/>
            <w:vAlign w:val="center"/>
          </w:tcPr>
          <w:p w14:paraId="20C95DBD" w14:textId="585820D6" w:rsidR="008C6A16" w:rsidRPr="00556AC8" w:rsidRDefault="008C6A16" w:rsidP="00556AC8">
            <w:pPr>
              <w:contextualSpacing/>
              <w:jc w:val="both"/>
              <w:rPr>
                <w:b/>
                <w:sz w:val="20"/>
                <w:szCs w:val="20"/>
                <w:lang w:val="en-US"/>
              </w:rPr>
            </w:pPr>
            <w:r w:rsidRPr="00556AC8">
              <w:rPr>
                <w:b/>
                <w:sz w:val="20"/>
                <w:szCs w:val="20"/>
                <w:lang w:val="en-US"/>
              </w:rPr>
              <w:t xml:space="preserve">Lama </w:t>
            </w:r>
            <w:proofErr w:type="spellStart"/>
            <w:r w:rsidRPr="00556AC8">
              <w:rPr>
                <w:b/>
                <w:sz w:val="20"/>
                <w:szCs w:val="20"/>
                <w:lang w:val="en-US"/>
              </w:rPr>
              <w:t>Menderita</w:t>
            </w:r>
            <w:proofErr w:type="spellEnd"/>
          </w:p>
        </w:tc>
      </w:tr>
      <w:tr w:rsidR="008C6A16" w:rsidRPr="00556AC8" w14:paraId="036314F5" w14:textId="77777777" w:rsidTr="000953AF">
        <w:tc>
          <w:tcPr>
            <w:tcW w:w="570" w:type="dxa"/>
            <w:vAlign w:val="center"/>
          </w:tcPr>
          <w:p w14:paraId="6D114987" w14:textId="704B8AC8" w:rsidR="008C6A16" w:rsidRPr="00556AC8" w:rsidRDefault="008C6A16" w:rsidP="00556AC8">
            <w:pPr>
              <w:contextualSpacing/>
              <w:jc w:val="center"/>
              <w:rPr>
                <w:sz w:val="20"/>
                <w:szCs w:val="20"/>
                <w:lang w:val="en-US"/>
              </w:rPr>
            </w:pPr>
            <w:r w:rsidRPr="00556AC8">
              <w:rPr>
                <w:sz w:val="20"/>
                <w:szCs w:val="20"/>
                <w:lang w:val="en-US"/>
              </w:rPr>
              <w:t>1.</w:t>
            </w:r>
          </w:p>
        </w:tc>
        <w:tc>
          <w:tcPr>
            <w:tcW w:w="3578" w:type="dxa"/>
            <w:vAlign w:val="center"/>
          </w:tcPr>
          <w:p w14:paraId="4B3EB0CF" w14:textId="5937852E" w:rsidR="008C6A16" w:rsidRPr="00556AC8" w:rsidRDefault="008C6A16" w:rsidP="00556AC8">
            <w:pPr>
              <w:contextualSpacing/>
              <w:jc w:val="both"/>
              <w:rPr>
                <w:sz w:val="20"/>
                <w:szCs w:val="20"/>
              </w:rPr>
            </w:pPr>
            <w:r w:rsidRPr="00556AC8">
              <w:rPr>
                <w:sz w:val="20"/>
                <w:szCs w:val="20"/>
              </w:rPr>
              <w:t>6-12 Bulan</w:t>
            </w:r>
          </w:p>
        </w:tc>
        <w:tc>
          <w:tcPr>
            <w:tcW w:w="1127" w:type="dxa"/>
            <w:vAlign w:val="center"/>
          </w:tcPr>
          <w:p w14:paraId="3F11DD46" w14:textId="3D63B35B" w:rsidR="008C6A16" w:rsidRPr="00556AC8" w:rsidRDefault="008C6A16" w:rsidP="00556AC8">
            <w:pPr>
              <w:contextualSpacing/>
              <w:jc w:val="center"/>
              <w:rPr>
                <w:sz w:val="20"/>
                <w:szCs w:val="20"/>
              </w:rPr>
            </w:pPr>
            <w:r w:rsidRPr="00556AC8">
              <w:rPr>
                <w:sz w:val="20"/>
                <w:szCs w:val="20"/>
              </w:rPr>
              <w:t>5</w:t>
            </w:r>
          </w:p>
        </w:tc>
        <w:tc>
          <w:tcPr>
            <w:tcW w:w="1816" w:type="dxa"/>
            <w:vAlign w:val="center"/>
          </w:tcPr>
          <w:p w14:paraId="2B62ABBC" w14:textId="34E46D0C" w:rsidR="008C6A16" w:rsidRPr="00556AC8" w:rsidRDefault="008C6A16" w:rsidP="00556AC8">
            <w:pPr>
              <w:contextualSpacing/>
              <w:jc w:val="center"/>
              <w:rPr>
                <w:sz w:val="20"/>
                <w:szCs w:val="20"/>
              </w:rPr>
            </w:pPr>
            <w:r w:rsidRPr="00556AC8">
              <w:rPr>
                <w:sz w:val="20"/>
                <w:szCs w:val="20"/>
              </w:rPr>
              <w:t>16,7</w:t>
            </w:r>
          </w:p>
        </w:tc>
      </w:tr>
      <w:tr w:rsidR="008C6A16" w:rsidRPr="00556AC8" w14:paraId="5F642CC1" w14:textId="77777777" w:rsidTr="000953AF">
        <w:tc>
          <w:tcPr>
            <w:tcW w:w="570" w:type="dxa"/>
            <w:vAlign w:val="center"/>
          </w:tcPr>
          <w:p w14:paraId="28A5D986" w14:textId="1D17FEC3" w:rsidR="008C6A16" w:rsidRPr="00556AC8" w:rsidRDefault="008C6A16" w:rsidP="00556AC8">
            <w:pPr>
              <w:contextualSpacing/>
              <w:jc w:val="center"/>
              <w:rPr>
                <w:sz w:val="20"/>
                <w:szCs w:val="20"/>
                <w:lang w:val="en-US"/>
              </w:rPr>
            </w:pPr>
            <w:r w:rsidRPr="00556AC8">
              <w:rPr>
                <w:sz w:val="20"/>
                <w:szCs w:val="20"/>
                <w:lang w:val="en-US"/>
              </w:rPr>
              <w:t>2.</w:t>
            </w:r>
          </w:p>
        </w:tc>
        <w:tc>
          <w:tcPr>
            <w:tcW w:w="3578" w:type="dxa"/>
            <w:vAlign w:val="center"/>
          </w:tcPr>
          <w:p w14:paraId="7D96A8D7" w14:textId="41FD1DF0" w:rsidR="008C6A16" w:rsidRPr="00556AC8" w:rsidRDefault="008C6A16" w:rsidP="00556AC8">
            <w:pPr>
              <w:contextualSpacing/>
              <w:jc w:val="both"/>
              <w:rPr>
                <w:sz w:val="20"/>
                <w:szCs w:val="20"/>
              </w:rPr>
            </w:pPr>
            <w:r w:rsidRPr="00556AC8">
              <w:rPr>
                <w:sz w:val="20"/>
                <w:szCs w:val="20"/>
              </w:rPr>
              <w:t>&gt; 12 Bulan</w:t>
            </w:r>
          </w:p>
        </w:tc>
        <w:tc>
          <w:tcPr>
            <w:tcW w:w="1127" w:type="dxa"/>
            <w:vAlign w:val="center"/>
          </w:tcPr>
          <w:p w14:paraId="17D84508" w14:textId="3A3827AC" w:rsidR="008C6A16" w:rsidRPr="00556AC8" w:rsidRDefault="008C6A16" w:rsidP="00556AC8">
            <w:pPr>
              <w:contextualSpacing/>
              <w:jc w:val="center"/>
              <w:rPr>
                <w:sz w:val="20"/>
                <w:szCs w:val="20"/>
              </w:rPr>
            </w:pPr>
            <w:r w:rsidRPr="00556AC8">
              <w:rPr>
                <w:sz w:val="20"/>
                <w:szCs w:val="20"/>
              </w:rPr>
              <w:t>25</w:t>
            </w:r>
          </w:p>
        </w:tc>
        <w:tc>
          <w:tcPr>
            <w:tcW w:w="1816" w:type="dxa"/>
            <w:vAlign w:val="center"/>
          </w:tcPr>
          <w:p w14:paraId="5EDD005F" w14:textId="1756C1CF" w:rsidR="008C6A16" w:rsidRPr="00556AC8" w:rsidRDefault="008C6A16" w:rsidP="00556AC8">
            <w:pPr>
              <w:contextualSpacing/>
              <w:jc w:val="center"/>
              <w:rPr>
                <w:sz w:val="20"/>
                <w:szCs w:val="20"/>
              </w:rPr>
            </w:pPr>
            <w:r w:rsidRPr="00556AC8">
              <w:rPr>
                <w:sz w:val="20"/>
                <w:szCs w:val="20"/>
              </w:rPr>
              <w:t>83,3</w:t>
            </w:r>
          </w:p>
        </w:tc>
      </w:tr>
      <w:tr w:rsidR="008C6A16" w:rsidRPr="00556AC8" w14:paraId="011F48BC" w14:textId="77777777" w:rsidTr="00023BFF">
        <w:tc>
          <w:tcPr>
            <w:tcW w:w="7091" w:type="dxa"/>
            <w:gridSpan w:val="4"/>
            <w:vAlign w:val="center"/>
          </w:tcPr>
          <w:p w14:paraId="0B20B729" w14:textId="11BC7B14" w:rsidR="008C6A16" w:rsidRPr="00556AC8" w:rsidRDefault="008C6A16" w:rsidP="00556AC8">
            <w:pPr>
              <w:contextualSpacing/>
              <w:jc w:val="both"/>
              <w:rPr>
                <w:b/>
                <w:sz w:val="20"/>
                <w:szCs w:val="20"/>
                <w:lang w:val="en-US"/>
              </w:rPr>
            </w:pPr>
            <w:r w:rsidRPr="00556AC8">
              <w:rPr>
                <w:b/>
                <w:sz w:val="20"/>
                <w:szCs w:val="20"/>
                <w:lang w:val="en-US"/>
              </w:rPr>
              <w:t xml:space="preserve">Lama </w:t>
            </w:r>
            <w:proofErr w:type="spellStart"/>
            <w:r w:rsidRPr="00556AC8">
              <w:rPr>
                <w:b/>
                <w:sz w:val="20"/>
                <w:szCs w:val="20"/>
                <w:lang w:val="en-US"/>
              </w:rPr>
              <w:t>Hemodialisa</w:t>
            </w:r>
            <w:proofErr w:type="spellEnd"/>
          </w:p>
        </w:tc>
      </w:tr>
      <w:tr w:rsidR="008C6A16" w:rsidRPr="00556AC8" w14:paraId="2FE0B814" w14:textId="77777777" w:rsidTr="000953AF">
        <w:tc>
          <w:tcPr>
            <w:tcW w:w="570" w:type="dxa"/>
            <w:vAlign w:val="center"/>
          </w:tcPr>
          <w:p w14:paraId="59EC969D" w14:textId="3C954C17" w:rsidR="008C6A16" w:rsidRPr="00556AC8" w:rsidRDefault="008C6A16" w:rsidP="00556AC8">
            <w:pPr>
              <w:contextualSpacing/>
              <w:jc w:val="center"/>
              <w:rPr>
                <w:sz w:val="20"/>
                <w:szCs w:val="20"/>
                <w:lang w:val="en-US"/>
              </w:rPr>
            </w:pPr>
            <w:r w:rsidRPr="00556AC8">
              <w:rPr>
                <w:sz w:val="20"/>
                <w:szCs w:val="20"/>
                <w:lang w:val="en-US"/>
              </w:rPr>
              <w:t>1.</w:t>
            </w:r>
          </w:p>
        </w:tc>
        <w:tc>
          <w:tcPr>
            <w:tcW w:w="3578" w:type="dxa"/>
            <w:vAlign w:val="center"/>
          </w:tcPr>
          <w:p w14:paraId="645AF74D" w14:textId="77971493" w:rsidR="008C6A16" w:rsidRPr="00556AC8" w:rsidRDefault="008C6A16" w:rsidP="00556AC8">
            <w:pPr>
              <w:contextualSpacing/>
              <w:jc w:val="both"/>
              <w:rPr>
                <w:sz w:val="20"/>
                <w:szCs w:val="20"/>
              </w:rPr>
            </w:pPr>
            <w:r w:rsidRPr="00556AC8">
              <w:rPr>
                <w:sz w:val="20"/>
                <w:szCs w:val="20"/>
              </w:rPr>
              <w:t>6-12 Bulan</w:t>
            </w:r>
          </w:p>
        </w:tc>
        <w:tc>
          <w:tcPr>
            <w:tcW w:w="1127" w:type="dxa"/>
            <w:vAlign w:val="center"/>
          </w:tcPr>
          <w:p w14:paraId="10CE1EE4" w14:textId="7792A070" w:rsidR="008C6A16" w:rsidRPr="00556AC8" w:rsidRDefault="008C6A16" w:rsidP="00556AC8">
            <w:pPr>
              <w:contextualSpacing/>
              <w:jc w:val="center"/>
              <w:rPr>
                <w:sz w:val="20"/>
                <w:szCs w:val="20"/>
              </w:rPr>
            </w:pPr>
            <w:r w:rsidRPr="00556AC8">
              <w:rPr>
                <w:sz w:val="20"/>
                <w:szCs w:val="20"/>
              </w:rPr>
              <w:t>8</w:t>
            </w:r>
          </w:p>
        </w:tc>
        <w:tc>
          <w:tcPr>
            <w:tcW w:w="1816" w:type="dxa"/>
            <w:vAlign w:val="center"/>
          </w:tcPr>
          <w:p w14:paraId="4E83C31B" w14:textId="4F21EE22" w:rsidR="008C6A16" w:rsidRPr="00556AC8" w:rsidRDefault="008C6A16" w:rsidP="00556AC8">
            <w:pPr>
              <w:contextualSpacing/>
              <w:jc w:val="center"/>
              <w:rPr>
                <w:sz w:val="20"/>
                <w:szCs w:val="20"/>
              </w:rPr>
            </w:pPr>
            <w:r w:rsidRPr="00556AC8">
              <w:rPr>
                <w:sz w:val="20"/>
                <w:szCs w:val="20"/>
              </w:rPr>
              <w:t>26,7</w:t>
            </w:r>
          </w:p>
        </w:tc>
      </w:tr>
      <w:tr w:rsidR="008C6A16" w:rsidRPr="00556AC8" w14:paraId="6FD23AD2" w14:textId="77777777" w:rsidTr="000953AF">
        <w:tc>
          <w:tcPr>
            <w:tcW w:w="570" w:type="dxa"/>
            <w:vAlign w:val="center"/>
          </w:tcPr>
          <w:p w14:paraId="592EE2CE" w14:textId="4694F29C" w:rsidR="008C6A16" w:rsidRPr="00556AC8" w:rsidRDefault="008C6A16" w:rsidP="00556AC8">
            <w:pPr>
              <w:contextualSpacing/>
              <w:jc w:val="center"/>
              <w:rPr>
                <w:sz w:val="20"/>
                <w:szCs w:val="20"/>
                <w:lang w:val="en-US"/>
              </w:rPr>
            </w:pPr>
            <w:r w:rsidRPr="00556AC8">
              <w:rPr>
                <w:sz w:val="20"/>
                <w:szCs w:val="20"/>
                <w:lang w:val="en-US"/>
              </w:rPr>
              <w:t>2.</w:t>
            </w:r>
          </w:p>
        </w:tc>
        <w:tc>
          <w:tcPr>
            <w:tcW w:w="3578" w:type="dxa"/>
            <w:vAlign w:val="center"/>
          </w:tcPr>
          <w:p w14:paraId="76BFE22F" w14:textId="79FD3AAB" w:rsidR="008C6A16" w:rsidRPr="00556AC8" w:rsidRDefault="008C6A16" w:rsidP="00556AC8">
            <w:pPr>
              <w:contextualSpacing/>
              <w:jc w:val="both"/>
              <w:rPr>
                <w:sz w:val="20"/>
                <w:szCs w:val="20"/>
              </w:rPr>
            </w:pPr>
            <w:r w:rsidRPr="00556AC8">
              <w:rPr>
                <w:sz w:val="20"/>
                <w:szCs w:val="20"/>
              </w:rPr>
              <w:t>&gt; 12 Bulan</w:t>
            </w:r>
          </w:p>
        </w:tc>
        <w:tc>
          <w:tcPr>
            <w:tcW w:w="1127" w:type="dxa"/>
            <w:vAlign w:val="center"/>
          </w:tcPr>
          <w:p w14:paraId="3A550DC0" w14:textId="63B97B85" w:rsidR="008C6A16" w:rsidRPr="00556AC8" w:rsidRDefault="008C6A16" w:rsidP="00556AC8">
            <w:pPr>
              <w:contextualSpacing/>
              <w:jc w:val="center"/>
              <w:rPr>
                <w:sz w:val="20"/>
                <w:szCs w:val="20"/>
              </w:rPr>
            </w:pPr>
            <w:r w:rsidRPr="00556AC8">
              <w:rPr>
                <w:sz w:val="20"/>
                <w:szCs w:val="20"/>
              </w:rPr>
              <w:t>22</w:t>
            </w:r>
          </w:p>
        </w:tc>
        <w:tc>
          <w:tcPr>
            <w:tcW w:w="1816" w:type="dxa"/>
            <w:vAlign w:val="center"/>
          </w:tcPr>
          <w:p w14:paraId="6BFD4F25" w14:textId="5DC4901B" w:rsidR="008C6A16" w:rsidRPr="00556AC8" w:rsidRDefault="008C6A16" w:rsidP="00556AC8">
            <w:pPr>
              <w:contextualSpacing/>
              <w:jc w:val="center"/>
              <w:rPr>
                <w:sz w:val="20"/>
                <w:szCs w:val="20"/>
              </w:rPr>
            </w:pPr>
            <w:r w:rsidRPr="00556AC8">
              <w:rPr>
                <w:sz w:val="20"/>
                <w:szCs w:val="20"/>
              </w:rPr>
              <w:t>73,3</w:t>
            </w:r>
          </w:p>
        </w:tc>
      </w:tr>
      <w:tr w:rsidR="008C6A16" w:rsidRPr="00556AC8" w14:paraId="28583E80" w14:textId="77777777" w:rsidTr="00B21E01">
        <w:tc>
          <w:tcPr>
            <w:tcW w:w="4148" w:type="dxa"/>
            <w:gridSpan w:val="2"/>
            <w:vAlign w:val="center"/>
          </w:tcPr>
          <w:p w14:paraId="461D6E78" w14:textId="217E60E0" w:rsidR="008C6A16" w:rsidRPr="00556AC8" w:rsidRDefault="008C6A16" w:rsidP="00556AC8">
            <w:pPr>
              <w:contextualSpacing/>
              <w:jc w:val="center"/>
              <w:rPr>
                <w:b/>
                <w:sz w:val="20"/>
                <w:szCs w:val="20"/>
                <w:lang w:val="en-US"/>
              </w:rPr>
            </w:pPr>
            <w:proofErr w:type="spellStart"/>
            <w:r w:rsidRPr="00556AC8">
              <w:rPr>
                <w:b/>
                <w:sz w:val="20"/>
                <w:szCs w:val="20"/>
                <w:lang w:val="en-US"/>
              </w:rPr>
              <w:t>Jumlah</w:t>
            </w:r>
            <w:proofErr w:type="spellEnd"/>
          </w:p>
        </w:tc>
        <w:tc>
          <w:tcPr>
            <w:tcW w:w="1127" w:type="dxa"/>
            <w:vAlign w:val="center"/>
          </w:tcPr>
          <w:p w14:paraId="165A8084" w14:textId="65429365" w:rsidR="008C6A16" w:rsidRPr="00556AC8" w:rsidRDefault="008C6A16" w:rsidP="00556AC8">
            <w:pPr>
              <w:contextualSpacing/>
              <w:jc w:val="center"/>
              <w:rPr>
                <w:b/>
                <w:sz w:val="20"/>
                <w:szCs w:val="20"/>
              </w:rPr>
            </w:pPr>
            <w:r w:rsidRPr="00556AC8">
              <w:rPr>
                <w:b/>
                <w:sz w:val="20"/>
                <w:szCs w:val="20"/>
              </w:rPr>
              <w:t>30</w:t>
            </w:r>
          </w:p>
        </w:tc>
        <w:tc>
          <w:tcPr>
            <w:tcW w:w="1816" w:type="dxa"/>
            <w:vAlign w:val="center"/>
          </w:tcPr>
          <w:p w14:paraId="29010CE4" w14:textId="77777777" w:rsidR="008C6A16" w:rsidRPr="00556AC8" w:rsidRDefault="008C6A16" w:rsidP="00556AC8">
            <w:pPr>
              <w:contextualSpacing/>
              <w:jc w:val="center"/>
              <w:rPr>
                <w:b/>
                <w:sz w:val="20"/>
                <w:szCs w:val="20"/>
              </w:rPr>
            </w:pPr>
            <w:r w:rsidRPr="00556AC8">
              <w:rPr>
                <w:b/>
                <w:sz w:val="20"/>
                <w:szCs w:val="20"/>
              </w:rPr>
              <w:t>100</w:t>
            </w:r>
          </w:p>
        </w:tc>
      </w:tr>
    </w:tbl>
    <w:p w14:paraId="12DA506A" w14:textId="77777777" w:rsidR="00556AC8" w:rsidRDefault="00556AC8" w:rsidP="00556AC8">
      <w:pPr>
        <w:ind w:left="360"/>
        <w:jc w:val="both"/>
        <w:rPr>
          <w:sz w:val="20"/>
          <w:szCs w:val="20"/>
        </w:rPr>
      </w:pPr>
    </w:p>
    <w:p w14:paraId="40B4B5D4" w14:textId="48A591E1" w:rsidR="000953AF" w:rsidRPr="00556AC8" w:rsidRDefault="000953AF" w:rsidP="00556AC8">
      <w:pPr>
        <w:ind w:left="360"/>
        <w:jc w:val="both"/>
        <w:rPr>
          <w:sz w:val="22"/>
          <w:szCs w:val="22"/>
          <w:lang w:val="en-US"/>
        </w:rPr>
      </w:pPr>
      <w:r w:rsidRPr="00556AC8">
        <w:rPr>
          <w:sz w:val="22"/>
          <w:szCs w:val="22"/>
        </w:rPr>
        <w:t xml:space="preserve">Berdasarkan Tabel </w:t>
      </w:r>
      <w:r w:rsidR="005E3B53" w:rsidRPr="00556AC8">
        <w:rPr>
          <w:sz w:val="22"/>
          <w:szCs w:val="22"/>
        </w:rPr>
        <w:t>1, dapat dilihat bahwa sebagian besar pasien dengan gagal ginjal kronik di Ruang Hemodialisa Rumah Sakit Bhayangkara Setukpa Lemdikp</w:t>
      </w:r>
      <w:r w:rsidRPr="00556AC8">
        <w:rPr>
          <w:sz w:val="22"/>
          <w:szCs w:val="22"/>
        </w:rPr>
        <w:t>ol Kota Sukabumi berusia 46 – 60</w:t>
      </w:r>
      <w:r w:rsidR="005E3B53" w:rsidRPr="00556AC8">
        <w:rPr>
          <w:sz w:val="22"/>
          <w:szCs w:val="22"/>
        </w:rPr>
        <w:t xml:space="preserve"> y</w:t>
      </w:r>
      <w:r w:rsidR="00DA54BD" w:rsidRPr="00556AC8">
        <w:rPr>
          <w:sz w:val="22"/>
          <w:szCs w:val="22"/>
        </w:rPr>
        <w:t xml:space="preserve">aitu sebanyak 14 pasien (46,7%), berjenis kelamin </w:t>
      </w:r>
      <w:r w:rsidR="00DA54BD" w:rsidRPr="00556AC8">
        <w:rPr>
          <w:sz w:val="22"/>
          <w:szCs w:val="22"/>
        </w:rPr>
        <w:lastRenderedPageBreak/>
        <w:t>perempuan yaitu sebanyak 18 pasien (60%)</w:t>
      </w:r>
      <w:r w:rsidR="00DA54BD" w:rsidRPr="00556AC8">
        <w:rPr>
          <w:sz w:val="22"/>
          <w:szCs w:val="22"/>
          <w:lang w:val="en-US"/>
        </w:rPr>
        <w:t xml:space="preserve">, </w:t>
      </w:r>
      <w:r w:rsidR="00DA54BD" w:rsidRPr="00556AC8">
        <w:rPr>
          <w:sz w:val="22"/>
          <w:szCs w:val="22"/>
        </w:rPr>
        <w:t>berpendidikan SMA yaitu sebanyak 16 pasien (53,3%)</w:t>
      </w:r>
      <w:r w:rsidR="00DA54BD" w:rsidRPr="00556AC8">
        <w:rPr>
          <w:sz w:val="22"/>
          <w:szCs w:val="22"/>
          <w:lang w:val="en-US"/>
        </w:rPr>
        <w:t xml:space="preserve">, </w:t>
      </w:r>
      <w:r w:rsidR="00DA54BD" w:rsidRPr="00556AC8">
        <w:rPr>
          <w:sz w:val="22"/>
          <w:szCs w:val="22"/>
        </w:rPr>
        <w:t>berstatus tidak bekerja yaitu sebanyak 18 pasien (60%)</w:t>
      </w:r>
      <w:r w:rsidR="00DA54BD" w:rsidRPr="00556AC8">
        <w:rPr>
          <w:sz w:val="22"/>
          <w:szCs w:val="22"/>
          <w:lang w:val="en-US"/>
        </w:rPr>
        <w:t xml:space="preserve">, lama </w:t>
      </w:r>
      <w:proofErr w:type="spellStart"/>
      <w:r w:rsidR="00DA54BD" w:rsidRPr="00556AC8">
        <w:rPr>
          <w:sz w:val="22"/>
          <w:szCs w:val="22"/>
          <w:lang w:val="en-US"/>
        </w:rPr>
        <w:t>menderita</w:t>
      </w:r>
      <w:proofErr w:type="spellEnd"/>
      <w:r w:rsidR="00DA54BD" w:rsidRPr="00556AC8">
        <w:rPr>
          <w:sz w:val="22"/>
          <w:szCs w:val="22"/>
          <w:lang w:val="en-US"/>
        </w:rPr>
        <w:t xml:space="preserve"> </w:t>
      </w:r>
      <w:r w:rsidR="00DA54BD" w:rsidRPr="00556AC8">
        <w:rPr>
          <w:sz w:val="22"/>
          <w:szCs w:val="22"/>
        </w:rPr>
        <w:t>&gt;12 Bulan sebanyak 25 pasien (83,3%)</w:t>
      </w:r>
      <w:r w:rsidR="00DA54BD" w:rsidRPr="00556AC8">
        <w:rPr>
          <w:sz w:val="22"/>
          <w:szCs w:val="22"/>
          <w:lang w:val="en-US"/>
        </w:rPr>
        <w:t xml:space="preserve">, dan </w:t>
      </w:r>
      <w:r w:rsidR="00DA54BD" w:rsidRPr="00556AC8">
        <w:rPr>
          <w:sz w:val="22"/>
          <w:szCs w:val="22"/>
        </w:rPr>
        <w:t>besar lama mendapatkan terapi hemodialisa</w:t>
      </w:r>
      <w:r w:rsidR="00DA54BD" w:rsidRPr="00556AC8">
        <w:rPr>
          <w:sz w:val="22"/>
          <w:szCs w:val="22"/>
          <w:lang w:val="en-US"/>
        </w:rPr>
        <w:t xml:space="preserve"> </w:t>
      </w:r>
      <w:r w:rsidR="00DA54BD" w:rsidRPr="00556AC8">
        <w:rPr>
          <w:sz w:val="22"/>
          <w:szCs w:val="22"/>
        </w:rPr>
        <w:t>&gt;12 Bulan sebanyak 22 pasien (73,3%)</w:t>
      </w:r>
      <w:r w:rsidR="00DA54BD" w:rsidRPr="00556AC8">
        <w:rPr>
          <w:sz w:val="22"/>
          <w:szCs w:val="22"/>
          <w:lang w:val="en-US"/>
        </w:rPr>
        <w:t>.</w:t>
      </w:r>
    </w:p>
    <w:p w14:paraId="662ECE55" w14:textId="77777777" w:rsidR="00540B35" w:rsidRPr="00556AC8" w:rsidRDefault="00540B35" w:rsidP="00556AC8">
      <w:pPr>
        <w:jc w:val="both"/>
        <w:rPr>
          <w:sz w:val="22"/>
          <w:szCs w:val="22"/>
        </w:rPr>
      </w:pPr>
    </w:p>
    <w:p w14:paraId="0D11F0ED" w14:textId="4A42A4C0" w:rsidR="005E3B53" w:rsidRPr="00556AC8" w:rsidRDefault="005E3B53" w:rsidP="00556AC8">
      <w:pPr>
        <w:pStyle w:val="ListParagraph"/>
        <w:numPr>
          <w:ilvl w:val="0"/>
          <w:numId w:val="11"/>
        </w:numPr>
        <w:spacing w:after="0" w:line="240" w:lineRule="auto"/>
        <w:ind w:left="360"/>
        <w:jc w:val="both"/>
        <w:rPr>
          <w:b/>
        </w:rPr>
      </w:pPr>
      <w:proofErr w:type="spellStart"/>
      <w:r w:rsidRPr="00556AC8">
        <w:rPr>
          <w:b/>
        </w:rPr>
        <w:t>Analis</w:t>
      </w:r>
      <w:r w:rsidR="00556AC8">
        <w:rPr>
          <w:b/>
        </w:rPr>
        <w:t>is</w:t>
      </w:r>
      <w:proofErr w:type="spellEnd"/>
      <w:r w:rsidRPr="00556AC8">
        <w:rPr>
          <w:b/>
        </w:rPr>
        <w:t xml:space="preserve"> </w:t>
      </w:r>
      <w:proofErr w:type="spellStart"/>
      <w:r w:rsidRPr="00556AC8">
        <w:rPr>
          <w:b/>
        </w:rPr>
        <w:t>Univariat</w:t>
      </w:r>
      <w:proofErr w:type="spellEnd"/>
      <w:r w:rsidR="00540B35" w:rsidRPr="00556AC8">
        <w:rPr>
          <w:b/>
        </w:rPr>
        <w:t xml:space="preserve"> </w:t>
      </w:r>
      <w:proofErr w:type="spellStart"/>
      <w:r w:rsidR="00540B35" w:rsidRPr="00556AC8">
        <w:rPr>
          <w:b/>
        </w:rPr>
        <w:t>Variabel</w:t>
      </w:r>
      <w:proofErr w:type="spellEnd"/>
      <w:r w:rsidR="00540B35" w:rsidRPr="00556AC8">
        <w:rPr>
          <w:b/>
        </w:rPr>
        <w:t xml:space="preserve"> </w:t>
      </w:r>
      <w:r w:rsidR="00540B35" w:rsidRPr="00556AC8">
        <w:rPr>
          <w:b/>
          <w:i/>
        </w:rPr>
        <w:t>Self Efficacy</w:t>
      </w:r>
      <w:r w:rsidR="00540B35" w:rsidRPr="00556AC8">
        <w:rPr>
          <w:b/>
        </w:rPr>
        <w:t xml:space="preserve"> dan </w:t>
      </w:r>
      <w:proofErr w:type="spellStart"/>
      <w:r w:rsidR="00540B35" w:rsidRPr="00556AC8">
        <w:rPr>
          <w:b/>
        </w:rPr>
        <w:t>Kualitas</w:t>
      </w:r>
      <w:proofErr w:type="spellEnd"/>
      <w:r w:rsidR="00540B35" w:rsidRPr="00556AC8">
        <w:rPr>
          <w:b/>
        </w:rPr>
        <w:t xml:space="preserve"> </w:t>
      </w:r>
      <w:proofErr w:type="spellStart"/>
      <w:r w:rsidR="00540B35" w:rsidRPr="00556AC8">
        <w:rPr>
          <w:b/>
        </w:rPr>
        <w:t>Hidup</w:t>
      </w:r>
      <w:proofErr w:type="spellEnd"/>
    </w:p>
    <w:p w14:paraId="31CC2DFD" w14:textId="6AAD5073" w:rsidR="00540B35" w:rsidRPr="00556AC8" w:rsidRDefault="00540B35" w:rsidP="00556AC8">
      <w:pPr>
        <w:pStyle w:val="ListParagraph"/>
        <w:numPr>
          <w:ilvl w:val="0"/>
          <w:numId w:val="12"/>
        </w:numPr>
        <w:spacing w:after="0" w:line="240" w:lineRule="auto"/>
        <w:ind w:left="720"/>
        <w:jc w:val="both"/>
        <w:rPr>
          <w:b/>
        </w:rPr>
      </w:pPr>
      <w:proofErr w:type="spellStart"/>
      <w:r w:rsidRPr="00556AC8">
        <w:rPr>
          <w:b/>
        </w:rPr>
        <w:t>Analis</w:t>
      </w:r>
      <w:r w:rsidR="00F92301">
        <w:rPr>
          <w:b/>
        </w:rPr>
        <w:t>is</w:t>
      </w:r>
      <w:proofErr w:type="spellEnd"/>
      <w:r w:rsidRPr="00556AC8">
        <w:rPr>
          <w:b/>
        </w:rPr>
        <w:t xml:space="preserve"> </w:t>
      </w:r>
      <w:proofErr w:type="spellStart"/>
      <w:r w:rsidRPr="00556AC8">
        <w:rPr>
          <w:b/>
        </w:rPr>
        <w:t>Univariat</w:t>
      </w:r>
      <w:proofErr w:type="spellEnd"/>
      <w:r w:rsidR="005E3B53" w:rsidRPr="00556AC8">
        <w:rPr>
          <w:b/>
        </w:rPr>
        <w:t xml:space="preserve"> </w:t>
      </w:r>
      <w:r w:rsidR="005E3B53" w:rsidRPr="00556AC8">
        <w:rPr>
          <w:b/>
          <w:i/>
        </w:rPr>
        <w:t>Self Efficacy</w:t>
      </w:r>
      <w:r w:rsidR="005E3B53" w:rsidRPr="00556AC8">
        <w:rPr>
          <w:b/>
        </w:rPr>
        <w:t xml:space="preserve"> </w:t>
      </w:r>
    </w:p>
    <w:p w14:paraId="54F9E1FB" w14:textId="0B0BD2AD" w:rsidR="00540B35" w:rsidRPr="00556AC8" w:rsidRDefault="00540B35" w:rsidP="00F92301">
      <w:pPr>
        <w:pStyle w:val="ListParagraph"/>
        <w:spacing w:after="0" w:line="240" w:lineRule="auto"/>
        <w:jc w:val="center"/>
        <w:rPr>
          <w:b/>
          <w:sz w:val="20"/>
          <w:szCs w:val="20"/>
        </w:rPr>
      </w:pPr>
      <w:proofErr w:type="spellStart"/>
      <w:r w:rsidRPr="00556AC8">
        <w:rPr>
          <w:b/>
          <w:sz w:val="20"/>
          <w:szCs w:val="20"/>
        </w:rPr>
        <w:t>Tabel</w:t>
      </w:r>
      <w:proofErr w:type="spellEnd"/>
      <w:r w:rsidRPr="00556AC8">
        <w:rPr>
          <w:b/>
          <w:sz w:val="20"/>
          <w:szCs w:val="20"/>
        </w:rPr>
        <w:t xml:space="preserve"> </w:t>
      </w:r>
      <w:r w:rsidR="00DA54BD" w:rsidRPr="00556AC8">
        <w:rPr>
          <w:b/>
          <w:sz w:val="20"/>
          <w:szCs w:val="20"/>
        </w:rPr>
        <w:t>2</w:t>
      </w:r>
    </w:p>
    <w:p w14:paraId="65AF414C" w14:textId="0674E480" w:rsidR="00540B35" w:rsidRPr="00556AC8" w:rsidRDefault="00540B35" w:rsidP="00F92301">
      <w:pPr>
        <w:pStyle w:val="ListParagraph"/>
        <w:spacing w:after="0" w:line="240" w:lineRule="auto"/>
        <w:jc w:val="center"/>
        <w:rPr>
          <w:i/>
          <w:sz w:val="20"/>
          <w:szCs w:val="20"/>
        </w:rPr>
      </w:pPr>
      <w:proofErr w:type="spellStart"/>
      <w:r w:rsidRPr="00556AC8">
        <w:rPr>
          <w:sz w:val="20"/>
          <w:szCs w:val="20"/>
        </w:rPr>
        <w:t>Distribusi</w:t>
      </w:r>
      <w:proofErr w:type="spellEnd"/>
      <w:r w:rsidRPr="00556AC8">
        <w:rPr>
          <w:sz w:val="20"/>
          <w:szCs w:val="20"/>
        </w:rPr>
        <w:t xml:space="preserve"> </w:t>
      </w:r>
      <w:proofErr w:type="spellStart"/>
      <w:r w:rsidRPr="00556AC8">
        <w:rPr>
          <w:sz w:val="20"/>
          <w:szCs w:val="20"/>
        </w:rPr>
        <w:t>Frekuensi</w:t>
      </w:r>
      <w:proofErr w:type="spellEnd"/>
      <w:r w:rsidRPr="00556AC8">
        <w:rPr>
          <w:sz w:val="20"/>
          <w:szCs w:val="20"/>
        </w:rPr>
        <w:t xml:space="preserve"> Gambaran </w:t>
      </w:r>
      <w:r w:rsidRPr="00556AC8">
        <w:rPr>
          <w:i/>
          <w:sz w:val="20"/>
          <w:szCs w:val="20"/>
        </w:rPr>
        <w:t>Self Efficacy</w:t>
      </w:r>
    </w:p>
    <w:tbl>
      <w:tblPr>
        <w:tblW w:w="0" w:type="auto"/>
        <w:tblInd w:w="715" w:type="dxa"/>
        <w:tblBorders>
          <w:top w:val="single" w:sz="4" w:space="0" w:color="auto"/>
          <w:bottom w:val="single" w:sz="4" w:space="0" w:color="auto"/>
          <w:insideH w:val="single" w:sz="4" w:space="0" w:color="auto"/>
        </w:tblBorders>
        <w:tblLook w:val="04A0" w:firstRow="1" w:lastRow="0" w:firstColumn="1" w:lastColumn="0" w:noHBand="0" w:noVBand="1"/>
      </w:tblPr>
      <w:tblGrid>
        <w:gridCol w:w="692"/>
        <w:gridCol w:w="3578"/>
        <w:gridCol w:w="1127"/>
        <w:gridCol w:w="1816"/>
      </w:tblGrid>
      <w:tr w:rsidR="00540B35" w:rsidRPr="00556AC8" w14:paraId="3E1C05EB" w14:textId="77777777" w:rsidTr="00F92301">
        <w:tc>
          <w:tcPr>
            <w:tcW w:w="692" w:type="dxa"/>
            <w:vAlign w:val="center"/>
          </w:tcPr>
          <w:p w14:paraId="294E2041" w14:textId="77777777" w:rsidR="00540B35" w:rsidRPr="00556AC8" w:rsidRDefault="00540B35" w:rsidP="00556AC8">
            <w:pPr>
              <w:contextualSpacing/>
              <w:jc w:val="center"/>
              <w:rPr>
                <w:b/>
                <w:sz w:val="20"/>
                <w:szCs w:val="20"/>
                <w:lang w:val="en-US"/>
              </w:rPr>
            </w:pPr>
            <w:r w:rsidRPr="00556AC8">
              <w:rPr>
                <w:b/>
                <w:sz w:val="20"/>
                <w:szCs w:val="20"/>
                <w:lang w:val="en-US"/>
              </w:rPr>
              <w:t>No.</w:t>
            </w:r>
          </w:p>
        </w:tc>
        <w:tc>
          <w:tcPr>
            <w:tcW w:w="3578" w:type="dxa"/>
            <w:vAlign w:val="center"/>
          </w:tcPr>
          <w:p w14:paraId="35383368" w14:textId="6C7C218F" w:rsidR="00540B35" w:rsidRPr="00556AC8" w:rsidRDefault="00540B35" w:rsidP="00556AC8">
            <w:pPr>
              <w:contextualSpacing/>
              <w:jc w:val="center"/>
              <w:rPr>
                <w:b/>
                <w:sz w:val="20"/>
                <w:szCs w:val="20"/>
                <w:lang w:val="en-US"/>
              </w:rPr>
            </w:pPr>
            <w:r w:rsidRPr="00556AC8">
              <w:rPr>
                <w:b/>
                <w:i/>
                <w:sz w:val="20"/>
                <w:szCs w:val="20"/>
              </w:rPr>
              <w:t>Self Efficacy</w:t>
            </w:r>
          </w:p>
        </w:tc>
        <w:tc>
          <w:tcPr>
            <w:tcW w:w="1127" w:type="dxa"/>
            <w:vAlign w:val="center"/>
          </w:tcPr>
          <w:p w14:paraId="4818F5CC" w14:textId="77777777" w:rsidR="00540B35" w:rsidRPr="00556AC8" w:rsidRDefault="00540B35" w:rsidP="00556AC8">
            <w:pPr>
              <w:contextualSpacing/>
              <w:jc w:val="center"/>
              <w:rPr>
                <w:b/>
                <w:sz w:val="20"/>
                <w:szCs w:val="20"/>
                <w:lang w:val="en-US"/>
              </w:rPr>
            </w:pPr>
            <w:r w:rsidRPr="00556AC8">
              <w:rPr>
                <w:b/>
                <w:sz w:val="20"/>
                <w:szCs w:val="20"/>
                <w:lang w:val="en-US"/>
              </w:rPr>
              <w:t>N</w:t>
            </w:r>
          </w:p>
        </w:tc>
        <w:tc>
          <w:tcPr>
            <w:tcW w:w="1816" w:type="dxa"/>
            <w:vAlign w:val="center"/>
          </w:tcPr>
          <w:p w14:paraId="009A64DC" w14:textId="77777777" w:rsidR="00540B35" w:rsidRPr="00556AC8" w:rsidRDefault="00540B35" w:rsidP="00556AC8">
            <w:pPr>
              <w:contextualSpacing/>
              <w:jc w:val="center"/>
              <w:rPr>
                <w:b/>
                <w:sz w:val="20"/>
                <w:szCs w:val="20"/>
                <w:lang w:val="en-US"/>
              </w:rPr>
            </w:pPr>
            <w:proofErr w:type="spellStart"/>
            <w:r w:rsidRPr="00556AC8">
              <w:rPr>
                <w:b/>
                <w:sz w:val="20"/>
                <w:szCs w:val="20"/>
                <w:lang w:val="en-US"/>
              </w:rPr>
              <w:t>Persen</w:t>
            </w:r>
            <w:proofErr w:type="spellEnd"/>
            <w:r w:rsidRPr="00556AC8">
              <w:rPr>
                <w:b/>
                <w:sz w:val="20"/>
                <w:szCs w:val="20"/>
                <w:lang w:val="en-US"/>
              </w:rPr>
              <w:t xml:space="preserve"> </w:t>
            </w:r>
          </w:p>
        </w:tc>
      </w:tr>
      <w:tr w:rsidR="00540B35" w:rsidRPr="00556AC8" w14:paraId="7D86FA51" w14:textId="77777777" w:rsidTr="00F92301">
        <w:tc>
          <w:tcPr>
            <w:tcW w:w="692" w:type="dxa"/>
            <w:vAlign w:val="center"/>
          </w:tcPr>
          <w:p w14:paraId="541BD27A" w14:textId="77777777" w:rsidR="00540B35" w:rsidRPr="00556AC8" w:rsidRDefault="00540B35" w:rsidP="00556AC8">
            <w:pPr>
              <w:contextualSpacing/>
              <w:jc w:val="center"/>
              <w:rPr>
                <w:sz w:val="20"/>
                <w:szCs w:val="20"/>
                <w:lang w:val="en-US"/>
              </w:rPr>
            </w:pPr>
            <w:r w:rsidRPr="00556AC8">
              <w:rPr>
                <w:sz w:val="20"/>
                <w:szCs w:val="20"/>
                <w:lang w:val="en-US"/>
              </w:rPr>
              <w:t>1.</w:t>
            </w:r>
          </w:p>
        </w:tc>
        <w:tc>
          <w:tcPr>
            <w:tcW w:w="3578" w:type="dxa"/>
            <w:vAlign w:val="center"/>
          </w:tcPr>
          <w:p w14:paraId="4A6669E9" w14:textId="6DFDF46F" w:rsidR="00540B35" w:rsidRPr="00556AC8" w:rsidRDefault="00540B35" w:rsidP="00556AC8">
            <w:pPr>
              <w:contextualSpacing/>
              <w:jc w:val="center"/>
              <w:rPr>
                <w:sz w:val="20"/>
                <w:szCs w:val="20"/>
              </w:rPr>
            </w:pPr>
            <w:r w:rsidRPr="00556AC8">
              <w:rPr>
                <w:i/>
                <w:sz w:val="20"/>
                <w:szCs w:val="20"/>
              </w:rPr>
              <w:t>Self Efficacy</w:t>
            </w:r>
            <w:r w:rsidRPr="00556AC8">
              <w:rPr>
                <w:sz w:val="20"/>
                <w:szCs w:val="20"/>
              </w:rPr>
              <w:t xml:space="preserve"> Baik</w:t>
            </w:r>
          </w:p>
        </w:tc>
        <w:tc>
          <w:tcPr>
            <w:tcW w:w="1127" w:type="dxa"/>
            <w:vAlign w:val="center"/>
          </w:tcPr>
          <w:p w14:paraId="55F9F672" w14:textId="3F1DAA83" w:rsidR="00540B35" w:rsidRPr="00556AC8" w:rsidRDefault="00540B35" w:rsidP="00556AC8">
            <w:pPr>
              <w:contextualSpacing/>
              <w:jc w:val="center"/>
              <w:rPr>
                <w:sz w:val="20"/>
                <w:szCs w:val="20"/>
              </w:rPr>
            </w:pPr>
            <w:r w:rsidRPr="00556AC8">
              <w:rPr>
                <w:sz w:val="20"/>
                <w:szCs w:val="20"/>
              </w:rPr>
              <w:t>18</w:t>
            </w:r>
          </w:p>
        </w:tc>
        <w:tc>
          <w:tcPr>
            <w:tcW w:w="1816" w:type="dxa"/>
            <w:vAlign w:val="center"/>
          </w:tcPr>
          <w:p w14:paraId="71705558" w14:textId="14FAFF7D" w:rsidR="00540B35" w:rsidRPr="00556AC8" w:rsidRDefault="00540B35" w:rsidP="00556AC8">
            <w:pPr>
              <w:contextualSpacing/>
              <w:jc w:val="center"/>
              <w:rPr>
                <w:sz w:val="20"/>
                <w:szCs w:val="20"/>
              </w:rPr>
            </w:pPr>
            <w:r w:rsidRPr="00556AC8">
              <w:rPr>
                <w:sz w:val="20"/>
                <w:szCs w:val="20"/>
              </w:rPr>
              <w:t>60</w:t>
            </w:r>
          </w:p>
        </w:tc>
      </w:tr>
      <w:tr w:rsidR="00540B35" w:rsidRPr="00556AC8" w14:paraId="6AA3734A" w14:textId="77777777" w:rsidTr="00F92301">
        <w:tc>
          <w:tcPr>
            <w:tcW w:w="692" w:type="dxa"/>
            <w:vAlign w:val="center"/>
          </w:tcPr>
          <w:p w14:paraId="3E3DDE40" w14:textId="77777777" w:rsidR="00540B35" w:rsidRPr="00556AC8" w:rsidRDefault="00540B35" w:rsidP="00556AC8">
            <w:pPr>
              <w:contextualSpacing/>
              <w:jc w:val="center"/>
              <w:rPr>
                <w:sz w:val="20"/>
                <w:szCs w:val="20"/>
                <w:lang w:val="en-US"/>
              </w:rPr>
            </w:pPr>
            <w:r w:rsidRPr="00556AC8">
              <w:rPr>
                <w:sz w:val="20"/>
                <w:szCs w:val="20"/>
                <w:lang w:val="en-US"/>
              </w:rPr>
              <w:t>2.</w:t>
            </w:r>
          </w:p>
        </w:tc>
        <w:tc>
          <w:tcPr>
            <w:tcW w:w="3578" w:type="dxa"/>
            <w:vAlign w:val="center"/>
          </w:tcPr>
          <w:p w14:paraId="66841B95" w14:textId="26E452EB" w:rsidR="00540B35" w:rsidRPr="00556AC8" w:rsidRDefault="00540B35" w:rsidP="00556AC8">
            <w:pPr>
              <w:contextualSpacing/>
              <w:jc w:val="center"/>
              <w:rPr>
                <w:sz w:val="20"/>
                <w:szCs w:val="20"/>
              </w:rPr>
            </w:pPr>
            <w:r w:rsidRPr="00556AC8">
              <w:rPr>
                <w:i/>
                <w:sz w:val="20"/>
                <w:szCs w:val="20"/>
              </w:rPr>
              <w:t>Self Efficacy</w:t>
            </w:r>
            <w:r w:rsidRPr="00556AC8">
              <w:rPr>
                <w:sz w:val="20"/>
                <w:szCs w:val="20"/>
              </w:rPr>
              <w:t xml:space="preserve"> Buruk</w:t>
            </w:r>
          </w:p>
        </w:tc>
        <w:tc>
          <w:tcPr>
            <w:tcW w:w="1127" w:type="dxa"/>
            <w:vAlign w:val="center"/>
          </w:tcPr>
          <w:p w14:paraId="75231744" w14:textId="60A9B44B" w:rsidR="00540B35" w:rsidRPr="00556AC8" w:rsidRDefault="00540B35" w:rsidP="00556AC8">
            <w:pPr>
              <w:contextualSpacing/>
              <w:jc w:val="center"/>
              <w:rPr>
                <w:sz w:val="20"/>
                <w:szCs w:val="20"/>
              </w:rPr>
            </w:pPr>
            <w:r w:rsidRPr="00556AC8">
              <w:rPr>
                <w:sz w:val="20"/>
                <w:szCs w:val="20"/>
              </w:rPr>
              <w:t>12</w:t>
            </w:r>
          </w:p>
        </w:tc>
        <w:tc>
          <w:tcPr>
            <w:tcW w:w="1816" w:type="dxa"/>
            <w:vAlign w:val="center"/>
          </w:tcPr>
          <w:p w14:paraId="5E407A5F" w14:textId="06255593" w:rsidR="00540B35" w:rsidRPr="00556AC8" w:rsidRDefault="00540B35" w:rsidP="00556AC8">
            <w:pPr>
              <w:contextualSpacing/>
              <w:jc w:val="center"/>
              <w:rPr>
                <w:sz w:val="20"/>
                <w:szCs w:val="20"/>
              </w:rPr>
            </w:pPr>
            <w:r w:rsidRPr="00556AC8">
              <w:rPr>
                <w:sz w:val="20"/>
                <w:szCs w:val="20"/>
              </w:rPr>
              <w:t>40</w:t>
            </w:r>
          </w:p>
        </w:tc>
      </w:tr>
      <w:tr w:rsidR="00540B35" w:rsidRPr="00556AC8" w14:paraId="5EB38A0C" w14:textId="77777777" w:rsidTr="00F92301">
        <w:tc>
          <w:tcPr>
            <w:tcW w:w="4270" w:type="dxa"/>
            <w:gridSpan w:val="2"/>
            <w:vAlign w:val="center"/>
          </w:tcPr>
          <w:p w14:paraId="1B8AC37D" w14:textId="77777777" w:rsidR="00540B35" w:rsidRPr="00556AC8" w:rsidRDefault="00540B35" w:rsidP="00556AC8">
            <w:pPr>
              <w:contextualSpacing/>
              <w:jc w:val="center"/>
              <w:rPr>
                <w:b/>
                <w:sz w:val="20"/>
                <w:szCs w:val="20"/>
                <w:lang w:val="en-US"/>
              </w:rPr>
            </w:pPr>
            <w:proofErr w:type="spellStart"/>
            <w:r w:rsidRPr="00556AC8">
              <w:rPr>
                <w:b/>
                <w:sz w:val="20"/>
                <w:szCs w:val="20"/>
                <w:lang w:val="en-US"/>
              </w:rPr>
              <w:t>Jumlah</w:t>
            </w:r>
            <w:proofErr w:type="spellEnd"/>
            <w:r w:rsidRPr="00556AC8">
              <w:rPr>
                <w:b/>
                <w:sz w:val="20"/>
                <w:szCs w:val="20"/>
                <w:lang w:val="en-US"/>
              </w:rPr>
              <w:t xml:space="preserve"> </w:t>
            </w:r>
          </w:p>
        </w:tc>
        <w:tc>
          <w:tcPr>
            <w:tcW w:w="1127" w:type="dxa"/>
            <w:vAlign w:val="center"/>
          </w:tcPr>
          <w:p w14:paraId="357A5193" w14:textId="77777777" w:rsidR="00540B35" w:rsidRPr="00556AC8" w:rsidRDefault="00540B35" w:rsidP="00556AC8">
            <w:pPr>
              <w:contextualSpacing/>
              <w:jc w:val="center"/>
              <w:rPr>
                <w:b/>
                <w:sz w:val="20"/>
                <w:szCs w:val="20"/>
              </w:rPr>
            </w:pPr>
            <w:r w:rsidRPr="00556AC8">
              <w:rPr>
                <w:b/>
                <w:sz w:val="20"/>
                <w:szCs w:val="20"/>
              </w:rPr>
              <w:t>30</w:t>
            </w:r>
          </w:p>
        </w:tc>
        <w:tc>
          <w:tcPr>
            <w:tcW w:w="1816" w:type="dxa"/>
            <w:vAlign w:val="center"/>
          </w:tcPr>
          <w:p w14:paraId="309852F7" w14:textId="77777777" w:rsidR="00540B35" w:rsidRPr="00556AC8" w:rsidRDefault="00540B35" w:rsidP="00556AC8">
            <w:pPr>
              <w:contextualSpacing/>
              <w:jc w:val="center"/>
              <w:rPr>
                <w:b/>
                <w:sz w:val="20"/>
                <w:szCs w:val="20"/>
              </w:rPr>
            </w:pPr>
            <w:r w:rsidRPr="00556AC8">
              <w:rPr>
                <w:b/>
                <w:sz w:val="20"/>
                <w:szCs w:val="20"/>
              </w:rPr>
              <w:t>100</w:t>
            </w:r>
          </w:p>
        </w:tc>
      </w:tr>
    </w:tbl>
    <w:p w14:paraId="2030071F" w14:textId="77777777" w:rsidR="00F92301" w:rsidRDefault="00F92301" w:rsidP="00F92301">
      <w:pPr>
        <w:ind w:left="720"/>
        <w:jc w:val="both"/>
        <w:rPr>
          <w:sz w:val="22"/>
          <w:szCs w:val="22"/>
        </w:rPr>
      </w:pPr>
    </w:p>
    <w:p w14:paraId="186ED790" w14:textId="17868F31" w:rsidR="005E3B53" w:rsidRPr="00F92301" w:rsidRDefault="005E3B53" w:rsidP="00F92301">
      <w:pPr>
        <w:ind w:left="720"/>
        <w:jc w:val="both"/>
        <w:rPr>
          <w:sz w:val="22"/>
          <w:szCs w:val="22"/>
        </w:rPr>
      </w:pPr>
      <w:r w:rsidRPr="00F92301">
        <w:rPr>
          <w:sz w:val="22"/>
          <w:szCs w:val="22"/>
        </w:rPr>
        <w:t>Berda</w:t>
      </w:r>
      <w:r w:rsidR="00EE635B" w:rsidRPr="00F92301">
        <w:rPr>
          <w:sz w:val="22"/>
          <w:szCs w:val="22"/>
        </w:rPr>
        <w:t xml:space="preserve">sarkan Tabel </w:t>
      </w:r>
      <w:r w:rsidR="00DA54BD" w:rsidRPr="00F92301">
        <w:rPr>
          <w:sz w:val="22"/>
          <w:szCs w:val="22"/>
        </w:rPr>
        <w:t>2</w:t>
      </w:r>
      <w:r w:rsidRPr="00F92301">
        <w:rPr>
          <w:sz w:val="22"/>
          <w:szCs w:val="22"/>
        </w:rPr>
        <w:t xml:space="preserve">, dapat dilihat bahwa sebagian besar penderita gagal ginjal kronik di Ruang Hemodialisa Rumah Sakit Bhayangkara Setukpa Lemdikpol Kota Sukabumi memiliki </w:t>
      </w:r>
      <w:r w:rsidRPr="00F92301">
        <w:rPr>
          <w:i/>
          <w:sz w:val="22"/>
          <w:szCs w:val="22"/>
        </w:rPr>
        <w:t>self efficacy</w:t>
      </w:r>
      <w:r w:rsidRPr="00F92301">
        <w:rPr>
          <w:sz w:val="22"/>
          <w:szCs w:val="22"/>
        </w:rPr>
        <w:t xml:space="preserve"> baik sebanyak 18 pasien (60%) dan sebagian kecil memiliki </w:t>
      </w:r>
      <w:r w:rsidRPr="00F92301">
        <w:rPr>
          <w:i/>
          <w:sz w:val="22"/>
          <w:szCs w:val="22"/>
        </w:rPr>
        <w:t>self efficacy</w:t>
      </w:r>
      <w:r w:rsidRPr="00F92301">
        <w:rPr>
          <w:sz w:val="22"/>
          <w:szCs w:val="22"/>
        </w:rPr>
        <w:t xml:space="preserve"> buruk sebanyak 12 pasien (40%). </w:t>
      </w:r>
    </w:p>
    <w:p w14:paraId="090B29A8" w14:textId="77777777" w:rsidR="00540B35" w:rsidRPr="00F92301" w:rsidRDefault="00540B35" w:rsidP="00556AC8">
      <w:pPr>
        <w:ind w:left="810" w:firstLine="270"/>
        <w:jc w:val="both"/>
        <w:rPr>
          <w:sz w:val="22"/>
          <w:szCs w:val="22"/>
        </w:rPr>
      </w:pPr>
    </w:p>
    <w:p w14:paraId="70A6102C" w14:textId="77777777" w:rsidR="00540B35" w:rsidRPr="00F92301" w:rsidRDefault="005E3B53" w:rsidP="00556AC8">
      <w:pPr>
        <w:pStyle w:val="ListParagraph"/>
        <w:numPr>
          <w:ilvl w:val="0"/>
          <w:numId w:val="12"/>
        </w:numPr>
        <w:spacing w:after="0" w:line="240" w:lineRule="auto"/>
        <w:ind w:left="720"/>
        <w:jc w:val="both"/>
        <w:rPr>
          <w:b/>
        </w:rPr>
      </w:pPr>
      <w:r w:rsidRPr="00F92301">
        <w:rPr>
          <w:b/>
        </w:rPr>
        <w:t xml:space="preserve">Gambaran </w:t>
      </w:r>
      <w:proofErr w:type="spellStart"/>
      <w:r w:rsidRPr="00F92301">
        <w:rPr>
          <w:b/>
        </w:rPr>
        <w:t>Kualitas</w:t>
      </w:r>
      <w:proofErr w:type="spellEnd"/>
      <w:r w:rsidRPr="00F92301">
        <w:rPr>
          <w:b/>
        </w:rPr>
        <w:t xml:space="preserve"> </w:t>
      </w:r>
      <w:proofErr w:type="spellStart"/>
      <w:r w:rsidRPr="00F92301">
        <w:rPr>
          <w:b/>
        </w:rPr>
        <w:t>Hidup</w:t>
      </w:r>
      <w:proofErr w:type="spellEnd"/>
      <w:r w:rsidRPr="00F92301">
        <w:rPr>
          <w:b/>
        </w:rPr>
        <w:t xml:space="preserve"> </w:t>
      </w:r>
      <w:proofErr w:type="spellStart"/>
      <w:r w:rsidRPr="00F92301">
        <w:rPr>
          <w:b/>
        </w:rPr>
        <w:t>Penderita</w:t>
      </w:r>
      <w:proofErr w:type="spellEnd"/>
      <w:r w:rsidRPr="00F92301">
        <w:rPr>
          <w:b/>
        </w:rPr>
        <w:t xml:space="preserve"> </w:t>
      </w:r>
      <w:proofErr w:type="spellStart"/>
      <w:r w:rsidRPr="00F92301">
        <w:rPr>
          <w:b/>
        </w:rPr>
        <w:t>Gagal</w:t>
      </w:r>
      <w:proofErr w:type="spellEnd"/>
      <w:r w:rsidRPr="00F92301">
        <w:rPr>
          <w:b/>
        </w:rPr>
        <w:t xml:space="preserve"> </w:t>
      </w:r>
      <w:proofErr w:type="spellStart"/>
      <w:r w:rsidRPr="00F92301">
        <w:rPr>
          <w:b/>
        </w:rPr>
        <w:t>Ginjal</w:t>
      </w:r>
      <w:proofErr w:type="spellEnd"/>
      <w:r w:rsidRPr="00F92301">
        <w:rPr>
          <w:b/>
        </w:rPr>
        <w:t xml:space="preserve"> </w:t>
      </w:r>
      <w:proofErr w:type="spellStart"/>
      <w:r w:rsidRPr="00F92301">
        <w:rPr>
          <w:b/>
        </w:rPr>
        <w:t>Kronik</w:t>
      </w:r>
      <w:proofErr w:type="spellEnd"/>
    </w:p>
    <w:p w14:paraId="74538FCA" w14:textId="16E55644" w:rsidR="005E3B53" w:rsidRPr="00556AC8" w:rsidRDefault="00540B35" w:rsidP="00F92301">
      <w:pPr>
        <w:pStyle w:val="ListParagraph"/>
        <w:spacing w:after="0" w:line="240" w:lineRule="auto"/>
        <w:jc w:val="center"/>
        <w:rPr>
          <w:b/>
          <w:sz w:val="20"/>
          <w:szCs w:val="20"/>
        </w:rPr>
      </w:pPr>
      <w:proofErr w:type="spellStart"/>
      <w:r w:rsidRPr="00556AC8">
        <w:rPr>
          <w:b/>
          <w:sz w:val="20"/>
          <w:szCs w:val="20"/>
        </w:rPr>
        <w:t>Tabel</w:t>
      </w:r>
      <w:proofErr w:type="spellEnd"/>
      <w:r w:rsidRPr="00556AC8">
        <w:rPr>
          <w:b/>
          <w:sz w:val="20"/>
          <w:szCs w:val="20"/>
        </w:rPr>
        <w:t xml:space="preserve"> </w:t>
      </w:r>
      <w:r w:rsidR="00DA54BD" w:rsidRPr="00556AC8">
        <w:rPr>
          <w:b/>
          <w:sz w:val="20"/>
          <w:szCs w:val="20"/>
        </w:rPr>
        <w:t>3</w:t>
      </w:r>
    </w:p>
    <w:p w14:paraId="68A2623B" w14:textId="00B9964F" w:rsidR="00540B35" w:rsidRPr="00556AC8" w:rsidRDefault="00540B35" w:rsidP="00F92301">
      <w:pPr>
        <w:pStyle w:val="ListParagraph"/>
        <w:spacing w:after="0" w:line="240" w:lineRule="auto"/>
        <w:jc w:val="center"/>
        <w:rPr>
          <w:i/>
          <w:sz w:val="20"/>
          <w:szCs w:val="20"/>
        </w:rPr>
      </w:pPr>
      <w:proofErr w:type="spellStart"/>
      <w:r w:rsidRPr="00556AC8">
        <w:rPr>
          <w:sz w:val="20"/>
          <w:szCs w:val="20"/>
        </w:rPr>
        <w:t>Distribusi</w:t>
      </w:r>
      <w:proofErr w:type="spellEnd"/>
      <w:r w:rsidRPr="00556AC8">
        <w:rPr>
          <w:sz w:val="20"/>
          <w:szCs w:val="20"/>
        </w:rPr>
        <w:t xml:space="preserve"> </w:t>
      </w:r>
      <w:proofErr w:type="spellStart"/>
      <w:r w:rsidRPr="00556AC8">
        <w:rPr>
          <w:sz w:val="20"/>
          <w:szCs w:val="20"/>
        </w:rPr>
        <w:t>Frekuensi</w:t>
      </w:r>
      <w:proofErr w:type="spellEnd"/>
      <w:r w:rsidRPr="00556AC8">
        <w:rPr>
          <w:sz w:val="20"/>
          <w:szCs w:val="20"/>
        </w:rPr>
        <w:t xml:space="preserve"> Gambaran </w:t>
      </w:r>
      <w:proofErr w:type="spellStart"/>
      <w:r w:rsidR="00F451D6" w:rsidRPr="00556AC8">
        <w:rPr>
          <w:sz w:val="20"/>
          <w:szCs w:val="20"/>
        </w:rPr>
        <w:t>Kualitas</w:t>
      </w:r>
      <w:proofErr w:type="spellEnd"/>
      <w:r w:rsidR="00F451D6" w:rsidRPr="00556AC8">
        <w:rPr>
          <w:sz w:val="20"/>
          <w:szCs w:val="20"/>
        </w:rPr>
        <w:t xml:space="preserve"> </w:t>
      </w:r>
      <w:proofErr w:type="spellStart"/>
      <w:r w:rsidR="00F451D6" w:rsidRPr="00556AC8">
        <w:rPr>
          <w:sz w:val="20"/>
          <w:szCs w:val="20"/>
        </w:rPr>
        <w:t>Hidup</w:t>
      </w:r>
      <w:proofErr w:type="spellEnd"/>
    </w:p>
    <w:tbl>
      <w:tblPr>
        <w:tblW w:w="0" w:type="auto"/>
        <w:tblInd w:w="715" w:type="dxa"/>
        <w:tblBorders>
          <w:top w:val="single" w:sz="4" w:space="0" w:color="auto"/>
          <w:bottom w:val="single" w:sz="4" w:space="0" w:color="auto"/>
          <w:insideH w:val="single" w:sz="4" w:space="0" w:color="auto"/>
        </w:tblBorders>
        <w:tblLook w:val="04A0" w:firstRow="1" w:lastRow="0" w:firstColumn="1" w:lastColumn="0" w:noHBand="0" w:noVBand="1"/>
      </w:tblPr>
      <w:tblGrid>
        <w:gridCol w:w="692"/>
        <w:gridCol w:w="3578"/>
        <w:gridCol w:w="1127"/>
        <w:gridCol w:w="1816"/>
      </w:tblGrid>
      <w:tr w:rsidR="00540B35" w:rsidRPr="00556AC8" w14:paraId="408498D4" w14:textId="77777777" w:rsidTr="00F92301">
        <w:tc>
          <w:tcPr>
            <w:tcW w:w="692" w:type="dxa"/>
            <w:vAlign w:val="center"/>
          </w:tcPr>
          <w:p w14:paraId="389F6473" w14:textId="77777777" w:rsidR="00540B35" w:rsidRPr="00556AC8" w:rsidRDefault="00540B35" w:rsidP="00556AC8">
            <w:pPr>
              <w:contextualSpacing/>
              <w:jc w:val="center"/>
              <w:rPr>
                <w:b/>
                <w:sz w:val="20"/>
                <w:szCs w:val="20"/>
                <w:lang w:val="en-US"/>
              </w:rPr>
            </w:pPr>
            <w:r w:rsidRPr="00556AC8">
              <w:rPr>
                <w:b/>
                <w:sz w:val="20"/>
                <w:szCs w:val="20"/>
                <w:lang w:val="en-US"/>
              </w:rPr>
              <w:t>No.</w:t>
            </w:r>
          </w:p>
        </w:tc>
        <w:tc>
          <w:tcPr>
            <w:tcW w:w="3578" w:type="dxa"/>
            <w:vAlign w:val="center"/>
          </w:tcPr>
          <w:p w14:paraId="55DD62A6" w14:textId="2E5D6595" w:rsidR="00540B35" w:rsidRPr="00556AC8" w:rsidRDefault="00F451D6" w:rsidP="00556AC8">
            <w:pPr>
              <w:contextualSpacing/>
              <w:jc w:val="center"/>
              <w:rPr>
                <w:b/>
                <w:sz w:val="20"/>
                <w:szCs w:val="20"/>
                <w:lang w:val="en-US"/>
              </w:rPr>
            </w:pPr>
            <w:proofErr w:type="spellStart"/>
            <w:r w:rsidRPr="00556AC8">
              <w:rPr>
                <w:b/>
                <w:sz w:val="20"/>
                <w:szCs w:val="20"/>
                <w:lang w:val="en-US"/>
              </w:rPr>
              <w:t>Kualitas</w:t>
            </w:r>
            <w:proofErr w:type="spellEnd"/>
            <w:r w:rsidRPr="00556AC8">
              <w:rPr>
                <w:b/>
                <w:sz w:val="20"/>
                <w:szCs w:val="20"/>
                <w:lang w:val="en-US"/>
              </w:rPr>
              <w:t xml:space="preserve"> </w:t>
            </w:r>
            <w:proofErr w:type="spellStart"/>
            <w:r w:rsidRPr="00556AC8">
              <w:rPr>
                <w:b/>
                <w:sz w:val="20"/>
                <w:szCs w:val="20"/>
                <w:lang w:val="en-US"/>
              </w:rPr>
              <w:t>Hidup</w:t>
            </w:r>
            <w:proofErr w:type="spellEnd"/>
          </w:p>
        </w:tc>
        <w:tc>
          <w:tcPr>
            <w:tcW w:w="1127" w:type="dxa"/>
            <w:vAlign w:val="center"/>
          </w:tcPr>
          <w:p w14:paraId="291E5019" w14:textId="77777777" w:rsidR="00540B35" w:rsidRPr="00556AC8" w:rsidRDefault="00540B35" w:rsidP="00556AC8">
            <w:pPr>
              <w:contextualSpacing/>
              <w:jc w:val="center"/>
              <w:rPr>
                <w:b/>
                <w:sz w:val="20"/>
                <w:szCs w:val="20"/>
                <w:lang w:val="en-US"/>
              </w:rPr>
            </w:pPr>
            <w:r w:rsidRPr="00556AC8">
              <w:rPr>
                <w:b/>
                <w:sz w:val="20"/>
                <w:szCs w:val="20"/>
                <w:lang w:val="en-US"/>
              </w:rPr>
              <w:t>N</w:t>
            </w:r>
          </w:p>
        </w:tc>
        <w:tc>
          <w:tcPr>
            <w:tcW w:w="1816" w:type="dxa"/>
            <w:vAlign w:val="center"/>
          </w:tcPr>
          <w:p w14:paraId="0AF3A81A" w14:textId="77777777" w:rsidR="00540B35" w:rsidRPr="00556AC8" w:rsidRDefault="00540B35" w:rsidP="00556AC8">
            <w:pPr>
              <w:contextualSpacing/>
              <w:jc w:val="center"/>
              <w:rPr>
                <w:b/>
                <w:sz w:val="20"/>
                <w:szCs w:val="20"/>
                <w:lang w:val="en-US"/>
              </w:rPr>
            </w:pPr>
            <w:proofErr w:type="spellStart"/>
            <w:r w:rsidRPr="00556AC8">
              <w:rPr>
                <w:b/>
                <w:sz w:val="20"/>
                <w:szCs w:val="20"/>
                <w:lang w:val="en-US"/>
              </w:rPr>
              <w:t>Persen</w:t>
            </w:r>
            <w:proofErr w:type="spellEnd"/>
            <w:r w:rsidRPr="00556AC8">
              <w:rPr>
                <w:b/>
                <w:sz w:val="20"/>
                <w:szCs w:val="20"/>
                <w:lang w:val="en-US"/>
              </w:rPr>
              <w:t xml:space="preserve"> </w:t>
            </w:r>
          </w:p>
        </w:tc>
      </w:tr>
      <w:tr w:rsidR="00EE635B" w:rsidRPr="00556AC8" w14:paraId="3F960598" w14:textId="77777777" w:rsidTr="00F92301">
        <w:tc>
          <w:tcPr>
            <w:tcW w:w="692" w:type="dxa"/>
            <w:vAlign w:val="center"/>
          </w:tcPr>
          <w:p w14:paraId="39E7DD60" w14:textId="77777777" w:rsidR="00EE635B" w:rsidRPr="00556AC8" w:rsidRDefault="00EE635B" w:rsidP="00556AC8">
            <w:pPr>
              <w:contextualSpacing/>
              <w:jc w:val="center"/>
              <w:rPr>
                <w:sz w:val="20"/>
                <w:szCs w:val="20"/>
                <w:lang w:val="en-US"/>
              </w:rPr>
            </w:pPr>
            <w:r w:rsidRPr="00556AC8">
              <w:rPr>
                <w:sz w:val="20"/>
                <w:szCs w:val="20"/>
                <w:lang w:val="en-US"/>
              </w:rPr>
              <w:t>1.</w:t>
            </w:r>
          </w:p>
        </w:tc>
        <w:tc>
          <w:tcPr>
            <w:tcW w:w="3578" w:type="dxa"/>
            <w:vAlign w:val="center"/>
          </w:tcPr>
          <w:p w14:paraId="0F2475FB" w14:textId="19097546" w:rsidR="00EE635B" w:rsidRPr="00556AC8" w:rsidRDefault="00EE635B" w:rsidP="00556AC8">
            <w:pPr>
              <w:contextualSpacing/>
              <w:jc w:val="center"/>
              <w:rPr>
                <w:sz w:val="20"/>
                <w:szCs w:val="20"/>
              </w:rPr>
            </w:pPr>
            <w:r w:rsidRPr="00556AC8">
              <w:rPr>
                <w:sz w:val="20"/>
                <w:szCs w:val="20"/>
              </w:rPr>
              <w:t>Kualitas Hidup Baik</w:t>
            </w:r>
          </w:p>
        </w:tc>
        <w:tc>
          <w:tcPr>
            <w:tcW w:w="1127" w:type="dxa"/>
            <w:vAlign w:val="center"/>
          </w:tcPr>
          <w:p w14:paraId="04CEEA51" w14:textId="52CEDFD9" w:rsidR="00EE635B" w:rsidRPr="00556AC8" w:rsidRDefault="00EE635B" w:rsidP="00556AC8">
            <w:pPr>
              <w:contextualSpacing/>
              <w:jc w:val="center"/>
              <w:rPr>
                <w:sz w:val="20"/>
                <w:szCs w:val="20"/>
              </w:rPr>
            </w:pPr>
            <w:r w:rsidRPr="00556AC8">
              <w:rPr>
                <w:sz w:val="20"/>
                <w:szCs w:val="20"/>
              </w:rPr>
              <w:t>20</w:t>
            </w:r>
          </w:p>
        </w:tc>
        <w:tc>
          <w:tcPr>
            <w:tcW w:w="1816" w:type="dxa"/>
            <w:vAlign w:val="center"/>
          </w:tcPr>
          <w:p w14:paraId="10FFC785" w14:textId="590179FF" w:rsidR="00EE635B" w:rsidRPr="00556AC8" w:rsidRDefault="00EE635B" w:rsidP="00556AC8">
            <w:pPr>
              <w:contextualSpacing/>
              <w:jc w:val="center"/>
              <w:rPr>
                <w:sz w:val="20"/>
                <w:szCs w:val="20"/>
              </w:rPr>
            </w:pPr>
            <w:r w:rsidRPr="00556AC8">
              <w:rPr>
                <w:sz w:val="20"/>
                <w:szCs w:val="20"/>
              </w:rPr>
              <w:t>66,7</w:t>
            </w:r>
          </w:p>
        </w:tc>
      </w:tr>
      <w:tr w:rsidR="00EE635B" w:rsidRPr="00556AC8" w14:paraId="6E3FC2F8" w14:textId="77777777" w:rsidTr="00F92301">
        <w:tc>
          <w:tcPr>
            <w:tcW w:w="692" w:type="dxa"/>
            <w:vAlign w:val="center"/>
          </w:tcPr>
          <w:p w14:paraId="79616E9C" w14:textId="77777777" w:rsidR="00EE635B" w:rsidRPr="00556AC8" w:rsidRDefault="00EE635B" w:rsidP="00556AC8">
            <w:pPr>
              <w:contextualSpacing/>
              <w:jc w:val="center"/>
              <w:rPr>
                <w:sz w:val="20"/>
                <w:szCs w:val="20"/>
                <w:lang w:val="en-US"/>
              </w:rPr>
            </w:pPr>
            <w:r w:rsidRPr="00556AC8">
              <w:rPr>
                <w:sz w:val="20"/>
                <w:szCs w:val="20"/>
                <w:lang w:val="en-US"/>
              </w:rPr>
              <w:t>2.</w:t>
            </w:r>
          </w:p>
        </w:tc>
        <w:tc>
          <w:tcPr>
            <w:tcW w:w="3578" w:type="dxa"/>
            <w:vAlign w:val="center"/>
          </w:tcPr>
          <w:p w14:paraId="29DD4112" w14:textId="53014E8A" w:rsidR="00EE635B" w:rsidRPr="00556AC8" w:rsidRDefault="00EE635B" w:rsidP="00556AC8">
            <w:pPr>
              <w:contextualSpacing/>
              <w:jc w:val="center"/>
              <w:rPr>
                <w:sz w:val="20"/>
                <w:szCs w:val="20"/>
              </w:rPr>
            </w:pPr>
            <w:r w:rsidRPr="00556AC8">
              <w:rPr>
                <w:sz w:val="20"/>
                <w:szCs w:val="20"/>
              </w:rPr>
              <w:t>Kualitas Hidup Buruk</w:t>
            </w:r>
          </w:p>
        </w:tc>
        <w:tc>
          <w:tcPr>
            <w:tcW w:w="1127" w:type="dxa"/>
            <w:vAlign w:val="center"/>
          </w:tcPr>
          <w:p w14:paraId="281626AF" w14:textId="47119397" w:rsidR="00EE635B" w:rsidRPr="00556AC8" w:rsidRDefault="00EE635B" w:rsidP="00556AC8">
            <w:pPr>
              <w:contextualSpacing/>
              <w:jc w:val="center"/>
              <w:rPr>
                <w:sz w:val="20"/>
                <w:szCs w:val="20"/>
              </w:rPr>
            </w:pPr>
            <w:r w:rsidRPr="00556AC8">
              <w:rPr>
                <w:sz w:val="20"/>
                <w:szCs w:val="20"/>
              </w:rPr>
              <w:t>10</w:t>
            </w:r>
          </w:p>
        </w:tc>
        <w:tc>
          <w:tcPr>
            <w:tcW w:w="1816" w:type="dxa"/>
            <w:vAlign w:val="center"/>
          </w:tcPr>
          <w:p w14:paraId="74D6C490" w14:textId="30FE1E5E" w:rsidR="00EE635B" w:rsidRPr="00556AC8" w:rsidRDefault="00EE635B" w:rsidP="00556AC8">
            <w:pPr>
              <w:contextualSpacing/>
              <w:jc w:val="center"/>
              <w:rPr>
                <w:sz w:val="20"/>
                <w:szCs w:val="20"/>
              </w:rPr>
            </w:pPr>
            <w:r w:rsidRPr="00556AC8">
              <w:rPr>
                <w:sz w:val="20"/>
                <w:szCs w:val="20"/>
              </w:rPr>
              <w:t>33,3</w:t>
            </w:r>
          </w:p>
        </w:tc>
      </w:tr>
      <w:tr w:rsidR="00540B35" w:rsidRPr="00556AC8" w14:paraId="05A89741" w14:textId="77777777" w:rsidTr="00F92301">
        <w:tc>
          <w:tcPr>
            <w:tcW w:w="4270" w:type="dxa"/>
            <w:gridSpan w:val="2"/>
            <w:vAlign w:val="center"/>
          </w:tcPr>
          <w:p w14:paraId="1F278B46" w14:textId="24BC35D7" w:rsidR="00540B35" w:rsidRPr="00556AC8" w:rsidRDefault="00540B35" w:rsidP="00556AC8">
            <w:pPr>
              <w:contextualSpacing/>
              <w:jc w:val="center"/>
              <w:rPr>
                <w:b/>
                <w:sz w:val="20"/>
                <w:szCs w:val="20"/>
                <w:lang w:val="en-US"/>
              </w:rPr>
            </w:pPr>
            <w:proofErr w:type="spellStart"/>
            <w:r w:rsidRPr="00556AC8">
              <w:rPr>
                <w:b/>
                <w:sz w:val="20"/>
                <w:szCs w:val="20"/>
                <w:lang w:val="en-US"/>
              </w:rPr>
              <w:t>Jumlah</w:t>
            </w:r>
            <w:proofErr w:type="spellEnd"/>
          </w:p>
        </w:tc>
        <w:tc>
          <w:tcPr>
            <w:tcW w:w="1127" w:type="dxa"/>
            <w:vAlign w:val="center"/>
          </w:tcPr>
          <w:p w14:paraId="4B16B48D" w14:textId="77777777" w:rsidR="00540B35" w:rsidRPr="00556AC8" w:rsidRDefault="00540B35" w:rsidP="00556AC8">
            <w:pPr>
              <w:contextualSpacing/>
              <w:jc w:val="center"/>
              <w:rPr>
                <w:b/>
                <w:sz w:val="20"/>
                <w:szCs w:val="20"/>
              </w:rPr>
            </w:pPr>
            <w:r w:rsidRPr="00556AC8">
              <w:rPr>
                <w:b/>
                <w:sz w:val="20"/>
                <w:szCs w:val="20"/>
              </w:rPr>
              <w:t>30</w:t>
            </w:r>
          </w:p>
        </w:tc>
        <w:tc>
          <w:tcPr>
            <w:tcW w:w="1816" w:type="dxa"/>
            <w:vAlign w:val="center"/>
          </w:tcPr>
          <w:p w14:paraId="411960EF" w14:textId="77777777" w:rsidR="00540B35" w:rsidRPr="00556AC8" w:rsidRDefault="00540B35" w:rsidP="00556AC8">
            <w:pPr>
              <w:contextualSpacing/>
              <w:jc w:val="center"/>
              <w:rPr>
                <w:b/>
                <w:sz w:val="20"/>
                <w:szCs w:val="20"/>
              </w:rPr>
            </w:pPr>
            <w:r w:rsidRPr="00556AC8">
              <w:rPr>
                <w:b/>
                <w:sz w:val="20"/>
                <w:szCs w:val="20"/>
              </w:rPr>
              <w:t>100</w:t>
            </w:r>
          </w:p>
        </w:tc>
      </w:tr>
    </w:tbl>
    <w:p w14:paraId="51880BF9" w14:textId="77777777" w:rsidR="00F92301" w:rsidRDefault="00F92301" w:rsidP="00F92301">
      <w:pPr>
        <w:ind w:left="720"/>
        <w:jc w:val="both"/>
        <w:rPr>
          <w:sz w:val="20"/>
          <w:szCs w:val="20"/>
        </w:rPr>
      </w:pPr>
    </w:p>
    <w:p w14:paraId="5D9CC84E" w14:textId="5D1A359F" w:rsidR="00AB2733" w:rsidRPr="00F92301" w:rsidRDefault="00EE635B" w:rsidP="00F92301">
      <w:pPr>
        <w:ind w:left="720"/>
        <w:jc w:val="both"/>
        <w:rPr>
          <w:sz w:val="22"/>
          <w:szCs w:val="22"/>
        </w:rPr>
      </w:pPr>
      <w:r w:rsidRPr="00F92301">
        <w:rPr>
          <w:sz w:val="22"/>
          <w:szCs w:val="22"/>
        </w:rPr>
        <w:t xml:space="preserve">Berdasarkan Tabel </w:t>
      </w:r>
      <w:r w:rsidR="00DA54BD" w:rsidRPr="00F92301">
        <w:rPr>
          <w:sz w:val="22"/>
          <w:szCs w:val="22"/>
        </w:rPr>
        <w:t>3</w:t>
      </w:r>
      <w:r w:rsidR="005E3B53" w:rsidRPr="00F92301">
        <w:rPr>
          <w:sz w:val="22"/>
          <w:szCs w:val="22"/>
        </w:rPr>
        <w:t xml:space="preserve">, dapat dilihat bahwa sebagian besar penderita gagal ginjal kronik di Ruang Hemodialisa Rumah Sakit Bhayangkara Setukpa Lemdikpol Kota Sukabumi memiliki kualitas hidup baik sebanyak 20 pasien (66,7%) dan sebagian kecil memiliki kualitas hidup buruk sebanyak 10 pasien (33,3%). </w:t>
      </w:r>
    </w:p>
    <w:p w14:paraId="62BD5397" w14:textId="77777777" w:rsidR="00AB2733" w:rsidRPr="00F92301" w:rsidRDefault="00AB2733" w:rsidP="00556AC8">
      <w:pPr>
        <w:ind w:left="720" w:firstLine="698"/>
        <w:jc w:val="both"/>
        <w:rPr>
          <w:sz w:val="22"/>
          <w:szCs w:val="22"/>
        </w:rPr>
      </w:pPr>
    </w:p>
    <w:p w14:paraId="1E66D871" w14:textId="0E06042C" w:rsidR="00AB2733" w:rsidRPr="00F92301" w:rsidRDefault="00EE635B" w:rsidP="00556AC8">
      <w:pPr>
        <w:pStyle w:val="ListParagraph"/>
        <w:numPr>
          <w:ilvl w:val="0"/>
          <w:numId w:val="13"/>
        </w:numPr>
        <w:spacing w:after="0" w:line="240" w:lineRule="auto"/>
        <w:ind w:left="360"/>
        <w:jc w:val="both"/>
        <w:rPr>
          <w:b/>
        </w:rPr>
      </w:pPr>
      <w:proofErr w:type="spellStart"/>
      <w:r w:rsidRPr="00F92301">
        <w:rPr>
          <w:b/>
        </w:rPr>
        <w:t>Analis</w:t>
      </w:r>
      <w:r w:rsidR="00F92301">
        <w:rPr>
          <w:b/>
        </w:rPr>
        <w:t>is</w:t>
      </w:r>
      <w:proofErr w:type="spellEnd"/>
      <w:r w:rsidRPr="00F92301">
        <w:rPr>
          <w:b/>
        </w:rPr>
        <w:t xml:space="preserve"> </w:t>
      </w:r>
      <w:proofErr w:type="spellStart"/>
      <w:r w:rsidRPr="00F92301">
        <w:rPr>
          <w:b/>
        </w:rPr>
        <w:t>Bivariat</w:t>
      </w:r>
      <w:proofErr w:type="spellEnd"/>
    </w:p>
    <w:p w14:paraId="3DABB72F" w14:textId="67EE791D" w:rsidR="00AB2733" w:rsidRPr="00556AC8" w:rsidRDefault="00EE635B" w:rsidP="00F92301">
      <w:pPr>
        <w:pStyle w:val="ListParagraph"/>
        <w:spacing w:after="0" w:line="240" w:lineRule="auto"/>
        <w:ind w:left="360"/>
        <w:jc w:val="center"/>
        <w:rPr>
          <w:b/>
          <w:sz w:val="20"/>
          <w:szCs w:val="20"/>
        </w:rPr>
      </w:pPr>
      <w:proofErr w:type="spellStart"/>
      <w:r w:rsidRPr="00556AC8">
        <w:rPr>
          <w:b/>
          <w:sz w:val="20"/>
          <w:szCs w:val="20"/>
        </w:rPr>
        <w:t>Tabel</w:t>
      </w:r>
      <w:proofErr w:type="spellEnd"/>
      <w:r w:rsidRPr="00556AC8">
        <w:rPr>
          <w:b/>
          <w:sz w:val="20"/>
          <w:szCs w:val="20"/>
        </w:rPr>
        <w:t xml:space="preserve"> </w:t>
      </w:r>
      <w:r w:rsidR="00DA54BD" w:rsidRPr="00556AC8">
        <w:rPr>
          <w:b/>
          <w:sz w:val="20"/>
          <w:szCs w:val="20"/>
        </w:rPr>
        <w:t>4</w:t>
      </w:r>
    </w:p>
    <w:p w14:paraId="0F465AD2" w14:textId="17DAB8F2" w:rsidR="005E3B53" w:rsidRPr="00556AC8" w:rsidRDefault="00EE635B" w:rsidP="00F92301">
      <w:pPr>
        <w:pStyle w:val="ListParagraph"/>
        <w:spacing w:after="0" w:line="240" w:lineRule="auto"/>
        <w:ind w:left="360"/>
        <w:jc w:val="center"/>
        <w:rPr>
          <w:b/>
          <w:szCs w:val="20"/>
        </w:rPr>
      </w:pPr>
      <w:proofErr w:type="spellStart"/>
      <w:r w:rsidRPr="00556AC8">
        <w:rPr>
          <w:sz w:val="20"/>
          <w:szCs w:val="20"/>
        </w:rPr>
        <w:t>Distribusi</w:t>
      </w:r>
      <w:proofErr w:type="spellEnd"/>
      <w:r w:rsidRPr="00556AC8">
        <w:rPr>
          <w:sz w:val="20"/>
          <w:szCs w:val="20"/>
        </w:rPr>
        <w:t xml:space="preserve"> </w:t>
      </w:r>
      <w:proofErr w:type="spellStart"/>
      <w:r w:rsidRPr="00556AC8">
        <w:rPr>
          <w:sz w:val="20"/>
          <w:szCs w:val="20"/>
        </w:rPr>
        <w:t>Frekunsi</w:t>
      </w:r>
      <w:proofErr w:type="spellEnd"/>
      <w:r w:rsidRPr="00556AC8">
        <w:rPr>
          <w:sz w:val="20"/>
          <w:szCs w:val="20"/>
        </w:rPr>
        <w:t xml:space="preserve"> </w:t>
      </w:r>
      <w:proofErr w:type="spellStart"/>
      <w:r w:rsidR="005E3B53" w:rsidRPr="00556AC8">
        <w:rPr>
          <w:sz w:val="20"/>
          <w:szCs w:val="20"/>
        </w:rPr>
        <w:t>Hubungan</w:t>
      </w:r>
      <w:proofErr w:type="spellEnd"/>
      <w:r w:rsidR="005E3B53" w:rsidRPr="00556AC8">
        <w:rPr>
          <w:sz w:val="20"/>
          <w:szCs w:val="20"/>
        </w:rPr>
        <w:t xml:space="preserve"> </w:t>
      </w:r>
      <w:r w:rsidR="005E3B53" w:rsidRPr="00556AC8">
        <w:rPr>
          <w:i/>
          <w:sz w:val="20"/>
          <w:szCs w:val="20"/>
        </w:rPr>
        <w:t>Self Efficacy</w:t>
      </w:r>
      <w:r w:rsidR="005E3B53" w:rsidRPr="00556AC8">
        <w:rPr>
          <w:sz w:val="20"/>
          <w:szCs w:val="20"/>
        </w:rPr>
        <w:t xml:space="preserve"> </w:t>
      </w:r>
      <w:proofErr w:type="spellStart"/>
      <w:r w:rsidR="005E3B53" w:rsidRPr="00556AC8">
        <w:rPr>
          <w:sz w:val="20"/>
          <w:szCs w:val="20"/>
        </w:rPr>
        <w:t>Dengan</w:t>
      </w:r>
      <w:proofErr w:type="spellEnd"/>
      <w:r w:rsidR="005E3B53" w:rsidRPr="00556AC8">
        <w:rPr>
          <w:sz w:val="20"/>
          <w:szCs w:val="20"/>
        </w:rPr>
        <w:t xml:space="preserve"> </w:t>
      </w:r>
      <w:proofErr w:type="spellStart"/>
      <w:r w:rsidR="005E3B53" w:rsidRPr="00556AC8">
        <w:rPr>
          <w:sz w:val="20"/>
          <w:szCs w:val="20"/>
        </w:rPr>
        <w:t>Kualitas</w:t>
      </w:r>
      <w:proofErr w:type="spellEnd"/>
      <w:r w:rsidR="005E3B53" w:rsidRPr="00556AC8">
        <w:rPr>
          <w:sz w:val="20"/>
          <w:szCs w:val="20"/>
        </w:rPr>
        <w:t xml:space="preserve"> </w:t>
      </w:r>
      <w:proofErr w:type="spellStart"/>
      <w:r w:rsidR="005E3B53" w:rsidRPr="00556AC8">
        <w:rPr>
          <w:sz w:val="20"/>
          <w:szCs w:val="20"/>
        </w:rPr>
        <w:t>Hidup</w:t>
      </w:r>
      <w:proofErr w:type="spellEnd"/>
      <w:r w:rsidR="005E3B53" w:rsidRPr="00556AC8">
        <w:rPr>
          <w:sz w:val="20"/>
          <w:szCs w:val="20"/>
        </w:rPr>
        <w:t xml:space="preserve"> </w:t>
      </w:r>
      <w:proofErr w:type="spellStart"/>
      <w:r w:rsidR="005E3B53" w:rsidRPr="00556AC8">
        <w:rPr>
          <w:sz w:val="20"/>
          <w:szCs w:val="20"/>
        </w:rPr>
        <w:t>Penderita</w:t>
      </w:r>
      <w:proofErr w:type="spellEnd"/>
      <w:r w:rsidR="005E3B53" w:rsidRPr="00556AC8">
        <w:rPr>
          <w:sz w:val="20"/>
          <w:szCs w:val="20"/>
        </w:rPr>
        <w:t xml:space="preserve"> </w:t>
      </w:r>
      <w:proofErr w:type="spellStart"/>
      <w:r w:rsidR="005E3B53" w:rsidRPr="00556AC8">
        <w:rPr>
          <w:sz w:val="20"/>
          <w:szCs w:val="20"/>
        </w:rPr>
        <w:t>Gagal</w:t>
      </w:r>
      <w:proofErr w:type="spellEnd"/>
      <w:r w:rsidR="005E3B53" w:rsidRPr="00556AC8">
        <w:rPr>
          <w:sz w:val="20"/>
          <w:szCs w:val="20"/>
        </w:rPr>
        <w:t xml:space="preserve"> </w:t>
      </w:r>
      <w:proofErr w:type="spellStart"/>
      <w:r w:rsidR="005E3B53" w:rsidRPr="00556AC8">
        <w:rPr>
          <w:sz w:val="20"/>
          <w:szCs w:val="20"/>
        </w:rPr>
        <w:t>Ginjal</w:t>
      </w:r>
      <w:proofErr w:type="spellEnd"/>
      <w:r w:rsidR="005E3B53" w:rsidRPr="00556AC8">
        <w:rPr>
          <w:sz w:val="20"/>
          <w:szCs w:val="20"/>
        </w:rPr>
        <w:t xml:space="preserve"> </w:t>
      </w:r>
      <w:proofErr w:type="spellStart"/>
      <w:r w:rsidR="005E3B53" w:rsidRPr="00556AC8">
        <w:rPr>
          <w:sz w:val="20"/>
          <w:szCs w:val="20"/>
        </w:rPr>
        <w:t>Kronik</w:t>
      </w:r>
      <w:proofErr w:type="spellEnd"/>
      <w:r w:rsidR="005E3B53" w:rsidRPr="00556AC8">
        <w:rPr>
          <w:sz w:val="20"/>
          <w:szCs w:val="20"/>
        </w:rPr>
        <w:t xml:space="preserve"> di Ruang </w:t>
      </w:r>
      <w:proofErr w:type="spellStart"/>
      <w:r w:rsidR="005E3B53" w:rsidRPr="00556AC8">
        <w:rPr>
          <w:sz w:val="20"/>
          <w:szCs w:val="20"/>
        </w:rPr>
        <w:t>Hemodialisa</w:t>
      </w:r>
      <w:proofErr w:type="spellEnd"/>
      <w:r w:rsidR="005E3B53" w:rsidRPr="00556AC8">
        <w:rPr>
          <w:sz w:val="20"/>
          <w:szCs w:val="20"/>
        </w:rPr>
        <w:t xml:space="preserve"> </w:t>
      </w:r>
      <w:proofErr w:type="spellStart"/>
      <w:r w:rsidR="005E3B53" w:rsidRPr="00556AC8">
        <w:rPr>
          <w:sz w:val="20"/>
          <w:szCs w:val="20"/>
        </w:rPr>
        <w:t>Rumah</w:t>
      </w:r>
      <w:proofErr w:type="spellEnd"/>
      <w:r w:rsidR="005E3B53" w:rsidRPr="00556AC8">
        <w:rPr>
          <w:sz w:val="20"/>
          <w:szCs w:val="20"/>
        </w:rPr>
        <w:t xml:space="preserve"> </w:t>
      </w:r>
      <w:proofErr w:type="spellStart"/>
      <w:r w:rsidR="005E3B53" w:rsidRPr="00556AC8">
        <w:rPr>
          <w:sz w:val="20"/>
          <w:szCs w:val="20"/>
        </w:rPr>
        <w:t>Sakit</w:t>
      </w:r>
      <w:proofErr w:type="spellEnd"/>
      <w:r w:rsidR="005E3B53" w:rsidRPr="00556AC8">
        <w:rPr>
          <w:sz w:val="20"/>
          <w:szCs w:val="20"/>
        </w:rPr>
        <w:t xml:space="preserve"> </w:t>
      </w:r>
      <w:proofErr w:type="spellStart"/>
      <w:r w:rsidR="005E3B53" w:rsidRPr="00556AC8">
        <w:rPr>
          <w:sz w:val="20"/>
          <w:szCs w:val="20"/>
        </w:rPr>
        <w:t>Bhayangkara</w:t>
      </w:r>
      <w:proofErr w:type="spellEnd"/>
      <w:r w:rsidR="005E3B53" w:rsidRPr="00556AC8">
        <w:rPr>
          <w:sz w:val="20"/>
          <w:szCs w:val="20"/>
        </w:rPr>
        <w:t xml:space="preserve"> </w:t>
      </w:r>
      <w:proofErr w:type="spellStart"/>
      <w:r w:rsidR="005E3B53" w:rsidRPr="00556AC8">
        <w:rPr>
          <w:sz w:val="20"/>
          <w:szCs w:val="20"/>
        </w:rPr>
        <w:t>Setukpa</w:t>
      </w:r>
      <w:proofErr w:type="spellEnd"/>
      <w:r w:rsidR="005E3B53" w:rsidRPr="00556AC8">
        <w:rPr>
          <w:sz w:val="20"/>
          <w:szCs w:val="20"/>
        </w:rPr>
        <w:t xml:space="preserve"> </w:t>
      </w:r>
      <w:proofErr w:type="spellStart"/>
      <w:r w:rsidR="005E3B53" w:rsidRPr="00556AC8">
        <w:rPr>
          <w:sz w:val="20"/>
          <w:szCs w:val="20"/>
        </w:rPr>
        <w:t>Lemdikpol</w:t>
      </w:r>
      <w:proofErr w:type="spellEnd"/>
      <w:r w:rsidR="005E3B53" w:rsidRPr="00556AC8">
        <w:rPr>
          <w:sz w:val="20"/>
          <w:szCs w:val="20"/>
        </w:rPr>
        <w:t xml:space="preserve"> Kota </w:t>
      </w:r>
      <w:proofErr w:type="spellStart"/>
      <w:r w:rsidR="005E3B53" w:rsidRPr="00556AC8">
        <w:rPr>
          <w:sz w:val="20"/>
          <w:szCs w:val="20"/>
        </w:rPr>
        <w:t>Sukabumi</w:t>
      </w:r>
      <w:proofErr w:type="spellEnd"/>
    </w:p>
    <w:p w14:paraId="5E15890A" w14:textId="77777777" w:rsidR="00AB2733" w:rsidRPr="00556AC8" w:rsidRDefault="00AB2733" w:rsidP="00556AC8">
      <w:pPr>
        <w:pStyle w:val="ListParagraph"/>
        <w:spacing w:after="0" w:line="240" w:lineRule="auto"/>
        <w:jc w:val="both"/>
        <w:rPr>
          <w:sz w:val="20"/>
          <w:szCs w:val="20"/>
        </w:rPr>
      </w:pPr>
    </w:p>
    <w:tbl>
      <w:tblPr>
        <w:tblStyle w:val="TableGrid"/>
        <w:tblW w:w="7580" w:type="dxa"/>
        <w:tblInd w:w="355" w:type="dxa"/>
        <w:tblLayout w:type="fixed"/>
        <w:tblLook w:val="04A0" w:firstRow="1" w:lastRow="0" w:firstColumn="1" w:lastColumn="0" w:noHBand="0" w:noVBand="1"/>
      </w:tblPr>
      <w:tblGrid>
        <w:gridCol w:w="1627"/>
        <w:gridCol w:w="992"/>
        <w:gridCol w:w="709"/>
        <w:gridCol w:w="1134"/>
        <w:gridCol w:w="709"/>
        <w:gridCol w:w="850"/>
        <w:gridCol w:w="709"/>
        <w:gridCol w:w="850"/>
      </w:tblGrid>
      <w:tr w:rsidR="005E3B53" w:rsidRPr="00556AC8" w14:paraId="5CAECA20" w14:textId="77777777" w:rsidTr="00F92301">
        <w:tc>
          <w:tcPr>
            <w:tcW w:w="1627" w:type="dxa"/>
            <w:vMerge w:val="restart"/>
            <w:tcBorders>
              <w:left w:val="nil"/>
              <w:right w:val="nil"/>
            </w:tcBorders>
            <w:vAlign w:val="center"/>
          </w:tcPr>
          <w:p w14:paraId="1916EEDA" w14:textId="77777777" w:rsidR="005E3B53" w:rsidRPr="00556AC8" w:rsidRDefault="005E3B53" w:rsidP="00556AC8">
            <w:pPr>
              <w:pStyle w:val="ListParagraph"/>
              <w:spacing w:after="0" w:line="240" w:lineRule="auto"/>
              <w:ind w:left="0"/>
              <w:jc w:val="center"/>
              <w:rPr>
                <w:b/>
                <w:i/>
                <w:sz w:val="20"/>
                <w:szCs w:val="20"/>
              </w:rPr>
            </w:pPr>
            <w:proofErr w:type="spellStart"/>
            <w:r w:rsidRPr="00556AC8">
              <w:rPr>
                <w:b/>
                <w:i/>
                <w:sz w:val="20"/>
                <w:szCs w:val="20"/>
              </w:rPr>
              <w:t>Self Efficacy</w:t>
            </w:r>
            <w:proofErr w:type="spellEnd"/>
          </w:p>
        </w:tc>
        <w:tc>
          <w:tcPr>
            <w:tcW w:w="3544" w:type="dxa"/>
            <w:gridSpan w:val="4"/>
            <w:tcBorders>
              <w:left w:val="nil"/>
              <w:right w:val="nil"/>
            </w:tcBorders>
            <w:vAlign w:val="center"/>
          </w:tcPr>
          <w:p w14:paraId="1FD5DC64" w14:textId="77777777" w:rsidR="005E3B53" w:rsidRPr="00556AC8" w:rsidRDefault="005E3B53" w:rsidP="00556AC8">
            <w:pPr>
              <w:pStyle w:val="ListParagraph"/>
              <w:spacing w:after="0" w:line="240" w:lineRule="auto"/>
              <w:ind w:left="0"/>
              <w:jc w:val="center"/>
              <w:rPr>
                <w:b/>
                <w:sz w:val="20"/>
                <w:szCs w:val="20"/>
              </w:rPr>
            </w:pPr>
            <w:proofErr w:type="spellStart"/>
            <w:r w:rsidRPr="00556AC8">
              <w:rPr>
                <w:b/>
                <w:sz w:val="20"/>
                <w:szCs w:val="20"/>
              </w:rPr>
              <w:t>Kualitas</w:t>
            </w:r>
            <w:proofErr w:type="spellEnd"/>
            <w:r w:rsidRPr="00556AC8">
              <w:rPr>
                <w:b/>
                <w:sz w:val="20"/>
                <w:szCs w:val="20"/>
              </w:rPr>
              <w:t xml:space="preserve"> </w:t>
            </w:r>
            <w:proofErr w:type="spellStart"/>
            <w:r w:rsidRPr="00556AC8">
              <w:rPr>
                <w:b/>
                <w:sz w:val="20"/>
                <w:szCs w:val="20"/>
              </w:rPr>
              <w:t>Hidup</w:t>
            </w:r>
            <w:proofErr w:type="spellEnd"/>
          </w:p>
        </w:tc>
        <w:tc>
          <w:tcPr>
            <w:tcW w:w="850" w:type="dxa"/>
            <w:vMerge w:val="restart"/>
            <w:tcBorders>
              <w:left w:val="nil"/>
              <w:right w:val="nil"/>
            </w:tcBorders>
            <w:vAlign w:val="center"/>
          </w:tcPr>
          <w:p w14:paraId="6A74AED5" w14:textId="77777777" w:rsidR="005E3B53" w:rsidRPr="00556AC8" w:rsidRDefault="005E3B53" w:rsidP="00556AC8">
            <w:pPr>
              <w:pStyle w:val="ListParagraph"/>
              <w:spacing w:after="0" w:line="240" w:lineRule="auto"/>
              <w:ind w:left="0"/>
              <w:jc w:val="center"/>
              <w:rPr>
                <w:b/>
                <w:sz w:val="20"/>
                <w:szCs w:val="20"/>
              </w:rPr>
            </w:pPr>
            <w:r w:rsidRPr="00556AC8">
              <w:rPr>
                <w:b/>
                <w:sz w:val="20"/>
                <w:szCs w:val="20"/>
              </w:rPr>
              <w:t>Total</w:t>
            </w:r>
          </w:p>
        </w:tc>
        <w:tc>
          <w:tcPr>
            <w:tcW w:w="709" w:type="dxa"/>
            <w:vMerge w:val="restart"/>
            <w:tcBorders>
              <w:left w:val="nil"/>
              <w:right w:val="nil"/>
            </w:tcBorders>
            <w:vAlign w:val="center"/>
          </w:tcPr>
          <w:p w14:paraId="19641EA9" w14:textId="77777777" w:rsidR="005E3B53" w:rsidRPr="00556AC8" w:rsidRDefault="005E3B53" w:rsidP="00556AC8">
            <w:pPr>
              <w:pStyle w:val="ListParagraph"/>
              <w:spacing w:after="0" w:line="240" w:lineRule="auto"/>
              <w:ind w:left="0"/>
              <w:jc w:val="center"/>
              <w:rPr>
                <w:b/>
                <w:sz w:val="20"/>
                <w:szCs w:val="20"/>
              </w:rPr>
            </w:pPr>
            <w:r w:rsidRPr="00556AC8">
              <w:rPr>
                <w:b/>
                <w:sz w:val="20"/>
                <w:szCs w:val="20"/>
              </w:rPr>
              <w:t>%</w:t>
            </w:r>
          </w:p>
        </w:tc>
        <w:tc>
          <w:tcPr>
            <w:tcW w:w="850" w:type="dxa"/>
            <w:vMerge w:val="restart"/>
            <w:tcBorders>
              <w:left w:val="nil"/>
              <w:right w:val="nil"/>
            </w:tcBorders>
            <w:vAlign w:val="center"/>
          </w:tcPr>
          <w:p w14:paraId="30F907D8" w14:textId="77777777" w:rsidR="005E3B53" w:rsidRPr="00556AC8" w:rsidRDefault="005E3B53" w:rsidP="00556AC8">
            <w:pPr>
              <w:pStyle w:val="ListParagraph"/>
              <w:spacing w:after="0" w:line="240" w:lineRule="auto"/>
              <w:ind w:left="0"/>
              <w:jc w:val="center"/>
              <w:rPr>
                <w:b/>
                <w:sz w:val="20"/>
                <w:szCs w:val="20"/>
              </w:rPr>
            </w:pPr>
            <w:r w:rsidRPr="00556AC8">
              <w:rPr>
                <w:b/>
                <w:sz w:val="20"/>
                <w:szCs w:val="20"/>
              </w:rPr>
              <w:t>P-Value</w:t>
            </w:r>
          </w:p>
        </w:tc>
      </w:tr>
      <w:tr w:rsidR="005E3B53" w:rsidRPr="00556AC8" w14:paraId="6C7D99B6" w14:textId="77777777" w:rsidTr="00F92301">
        <w:tc>
          <w:tcPr>
            <w:tcW w:w="1627" w:type="dxa"/>
            <w:vMerge/>
            <w:tcBorders>
              <w:left w:val="nil"/>
              <w:right w:val="nil"/>
            </w:tcBorders>
          </w:tcPr>
          <w:p w14:paraId="388D139A" w14:textId="77777777" w:rsidR="005E3B53" w:rsidRPr="00556AC8" w:rsidRDefault="005E3B53" w:rsidP="00556AC8">
            <w:pPr>
              <w:pStyle w:val="ListParagraph"/>
              <w:spacing w:after="0" w:line="240" w:lineRule="auto"/>
              <w:ind w:left="0"/>
              <w:jc w:val="center"/>
              <w:rPr>
                <w:b/>
                <w:sz w:val="20"/>
                <w:szCs w:val="20"/>
              </w:rPr>
            </w:pPr>
          </w:p>
        </w:tc>
        <w:tc>
          <w:tcPr>
            <w:tcW w:w="992" w:type="dxa"/>
            <w:tcBorders>
              <w:left w:val="nil"/>
              <w:right w:val="nil"/>
            </w:tcBorders>
          </w:tcPr>
          <w:p w14:paraId="1735DCF4" w14:textId="77777777" w:rsidR="005E3B53" w:rsidRPr="00556AC8" w:rsidRDefault="005E3B53" w:rsidP="00556AC8">
            <w:pPr>
              <w:pStyle w:val="ListParagraph"/>
              <w:spacing w:after="0" w:line="240" w:lineRule="auto"/>
              <w:ind w:left="0"/>
              <w:jc w:val="center"/>
              <w:rPr>
                <w:b/>
                <w:sz w:val="20"/>
                <w:szCs w:val="20"/>
              </w:rPr>
            </w:pPr>
            <w:proofErr w:type="spellStart"/>
            <w:r w:rsidRPr="00556AC8">
              <w:rPr>
                <w:b/>
                <w:sz w:val="20"/>
                <w:szCs w:val="20"/>
              </w:rPr>
              <w:t>Baik</w:t>
            </w:r>
            <w:proofErr w:type="spellEnd"/>
          </w:p>
        </w:tc>
        <w:tc>
          <w:tcPr>
            <w:tcW w:w="709" w:type="dxa"/>
            <w:tcBorders>
              <w:left w:val="nil"/>
              <w:right w:val="nil"/>
            </w:tcBorders>
          </w:tcPr>
          <w:p w14:paraId="086A4699" w14:textId="77777777" w:rsidR="005E3B53" w:rsidRPr="00556AC8" w:rsidRDefault="005E3B53" w:rsidP="00556AC8">
            <w:pPr>
              <w:pStyle w:val="ListParagraph"/>
              <w:spacing w:after="0" w:line="240" w:lineRule="auto"/>
              <w:ind w:left="0"/>
              <w:jc w:val="center"/>
              <w:rPr>
                <w:b/>
                <w:sz w:val="20"/>
                <w:szCs w:val="20"/>
              </w:rPr>
            </w:pPr>
            <w:r w:rsidRPr="00556AC8">
              <w:rPr>
                <w:b/>
                <w:sz w:val="20"/>
                <w:szCs w:val="20"/>
              </w:rPr>
              <w:t>%</w:t>
            </w:r>
          </w:p>
        </w:tc>
        <w:tc>
          <w:tcPr>
            <w:tcW w:w="1134" w:type="dxa"/>
            <w:tcBorders>
              <w:left w:val="nil"/>
              <w:right w:val="nil"/>
            </w:tcBorders>
          </w:tcPr>
          <w:p w14:paraId="702319C5" w14:textId="77777777" w:rsidR="005E3B53" w:rsidRPr="00556AC8" w:rsidRDefault="005E3B53" w:rsidP="00556AC8">
            <w:pPr>
              <w:pStyle w:val="ListParagraph"/>
              <w:spacing w:after="0" w:line="240" w:lineRule="auto"/>
              <w:ind w:left="0"/>
              <w:jc w:val="center"/>
              <w:rPr>
                <w:b/>
                <w:sz w:val="20"/>
                <w:szCs w:val="20"/>
              </w:rPr>
            </w:pPr>
            <w:proofErr w:type="spellStart"/>
            <w:r w:rsidRPr="00556AC8">
              <w:rPr>
                <w:b/>
                <w:sz w:val="20"/>
                <w:szCs w:val="20"/>
              </w:rPr>
              <w:t>Buruk</w:t>
            </w:r>
            <w:proofErr w:type="spellEnd"/>
          </w:p>
        </w:tc>
        <w:tc>
          <w:tcPr>
            <w:tcW w:w="709" w:type="dxa"/>
            <w:tcBorders>
              <w:left w:val="nil"/>
              <w:right w:val="nil"/>
            </w:tcBorders>
          </w:tcPr>
          <w:p w14:paraId="0DA091A2" w14:textId="77777777" w:rsidR="005E3B53" w:rsidRPr="00556AC8" w:rsidRDefault="005E3B53" w:rsidP="00556AC8">
            <w:pPr>
              <w:pStyle w:val="ListParagraph"/>
              <w:spacing w:after="0" w:line="240" w:lineRule="auto"/>
              <w:ind w:left="0"/>
              <w:jc w:val="center"/>
              <w:rPr>
                <w:b/>
                <w:sz w:val="20"/>
                <w:szCs w:val="20"/>
              </w:rPr>
            </w:pPr>
            <w:r w:rsidRPr="00556AC8">
              <w:rPr>
                <w:b/>
                <w:sz w:val="20"/>
                <w:szCs w:val="20"/>
              </w:rPr>
              <w:t>%</w:t>
            </w:r>
          </w:p>
        </w:tc>
        <w:tc>
          <w:tcPr>
            <w:tcW w:w="850" w:type="dxa"/>
            <w:vMerge/>
            <w:tcBorders>
              <w:left w:val="nil"/>
              <w:right w:val="nil"/>
            </w:tcBorders>
          </w:tcPr>
          <w:p w14:paraId="63FF9917" w14:textId="77777777" w:rsidR="005E3B53" w:rsidRPr="00556AC8" w:rsidRDefault="005E3B53" w:rsidP="00556AC8">
            <w:pPr>
              <w:pStyle w:val="ListParagraph"/>
              <w:spacing w:after="0" w:line="240" w:lineRule="auto"/>
              <w:ind w:left="0"/>
              <w:jc w:val="center"/>
              <w:rPr>
                <w:b/>
                <w:sz w:val="20"/>
                <w:szCs w:val="20"/>
              </w:rPr>
            </w:pPr>
          </w:p>
        </w:tc>
        <w:tc>
          <w:tcPr>
            <w:tcW w:w="709" w:type="dxa"/>
            <w:vMerge/>
            <w:tcBorders>
              <w:left w:val="nil"/>
              <w:bottom w:val="single" w:sz="4" w:space="0" w:color="auto"/>
              <w:right w:val="nil"/>
            </w:tcBorders>
          </w:tcPr>
          <w:p w14:paraId="5FA0EBC2" w14:textId="77777777" w:rsidR="005E3B53" w:rsidRPr="00556AC8" w:rsidRDefault="005E3B53" w:rsidP="00556AC8">
            <w:pPr>
              <w:pStyle w:val="ListParagraph"/>
              <w:spacing w:after="0" w:line="240" w:lineRule="auto"/>
              <w:ind w:left="0"/>
              <w:jc w:val="center"/>
              <w:rPr>
                <w:b/>
                <w:sz w:val="20"/>
                <w:szCs w:val="20"/>
              </w:rPr>
            </w:pPr>
          </w:p>
        </w:tc>
        <w:tc>
          <w:tcPr>
            <w:tcW w:w="850" w:type="dxa"/>
            <w:vMerge/>
            <w:tcBorders>
              <w:left w:val="nil"/>
              <w:right w:val="nil"/>
            </w:tcBorders>
          </w:tcPr>
          <w:p w14:paraId="3B815A9A" w14:textId="77777777" w:rsidR="005E3B53" w:rsidRPr="00556AC8" w:rsidRDefault="005E3B53" w:rsidP="00556AC8">
            <w:pPr>
              <w:pStyle w:val="ListParagraph"/>
              <w:spacing w:after="0" w:line="240" w:lineRule="auto"/>
              <w:ind w:left="0"/>
              <w:jc w:val="center"/>
              <w:rPr>
                <w:b/>
                <w:sz w:val="20"/>
                <w:szCs w:val="20"/>
              </w:rPr>
            </w:pPr>
          </w:p>
        </w:tc>
      </w:tr>
      <w:tr w:rsidR="005E3B53" w:rsidRPr="00556AC8" w14:paraId="191DF285" w14:textId="77777777" w:rsidTr="00F92301">
        <w:tc>
          <w:tcPr>
            <w:tcW w:w="1627" w:type="dxa"/>
            <w:tcBorders>
              <w:left w:val="nil"/>
              <w:right w:val="nil"/>
            </w:tcBorders>
          </w:tcPr>
          <w:p w14:paraId="297EDE2B" w14:textId="77777777" w:rsidR="005E3B53" w:rsidRPr="00556AC8" w:rsidRDefault="005E3B53" w:rsidP="00556AC8">
            <w:pPr>
              <w:pStyle w:val="ListParagraph"/>
              <w:spacing w:after="0" w:line="240" w:lineRule="auto"/>
              <w:ind w:left="0"/>
              <w:jc w:val="center"/>
              <w:rPr>
                <w:sz w:val="20"/>
                <w:szCs w:val="20"/>
                <w:lang w:val="id-ID"/>
              </w:rPr>
            </w:pPr>
            <w:proofErr w:type="spellStart"/>
            <w:r w:rsidRPr="00556AC8">
              <w:rPr>
                <w:sz w:val="20"/>
                <w:szCs w:val="20"/>
              </w:rPr>
              <w:t>Baik</w:t>
            </w:r>
            <w:proofErr w:type="spellEnd"/>
          </w:p>
        </w:tc>
        <w:tc>
          <w:tcPr>
            <w:tcW w:w="992" w:type="dxa"/>
            <w:tcBorders>
              <w:left w:val="nil"/>
              <w:right w:val="nil"/>
            </w:tcBorders>
          </w:tcPr>
          <w:p w14:paraId="031DE5A0" w14:textId="77777777" w:rsidR="005E3B53" w:rsidRPr="00556AC8" w:rsidRDefault="005E3B53" w:rsidP="00556AC8">
            <w:pPr>
              <w:pStyle w:val="ListParagraph"/>
              <w:spacing w:after="0" w:line="240" w:lineRule="auto"/>
              <w:ind w:left="0"/>
              <w:jc w:val="center"/>
              <w:rPr>
                <w:sz w:val="20"/>
                <w:szCs w:val="20"/>
              </w:rPr>
            </w:pPr>
            <w:r w:rsidRPr="00556AC8">
              <w:rPr>
                <w:sz w:val="20"/>
                <w:szCs w:val="20"/>
              </w:rPr>
              <w:t>15</w:t>
            </w:r>
          </w:p>
        </w:tc>
        <w:tc>
          <w:tcPr>
            <w:tcW w:w="709" w:type="dxa"/>
            <w:tcBorders>
              <w:left w:val="nil"/>
              <w:right w:val="nil"/>
            </w:tcBorders>
          </w:tcPr>
          <w:p w14:paraId="2CFEE1F9" w14:textId="77777777" w:rsidR="005E3B53" w:rsidRPr="00556AC8" w:rsidRDefault="005E3B53" w:rsidP="00556AC8">
            <w:pPr>
              <w:pStyle w:val="ListParagraph"/>
              <w:spacing w:after="0" w:line="240" w:lineRule="auto"/>
              <w:ind w:left="0"/>
              <w:jc w:val="center"/>
              <w:rPr>
                <w:sz w:val="20"/>
                <w:szCs w:val="20"/>
              </w:rPr>
            </w:pPr>
            <w:r w:rsidRPr="00556AC8">
              <w:rPr>
                <w:sz w:val="20"/>
                <w:szCs w:val="20"/>
              </w:rPr>
              <w:t>83,3</w:t>
            </w:r>
          </w:p>
        </w:tc>
        <w:tc>
          <w:tcPr>
            <w:tcW w:w="1134" w:type="dxa"/>
            <w:tcBorders>
              <w:left w:val="nil"/>
              <w:right w:val="nil"/>
            </w:tcBorders>
          </w:tcPr>
          <w:p w14:paraId="492FE5CD" w14:textId="77777777" w:rsidR="005E3B53" w:rsidRPr="00556AC8" w:rsidRDefault="005E3B53" w:rsidP="00556AC8">
            <w:pPr>
              <w:pStyle w:val="ListParagraph"/>
              <w:spacing w:after="0" w:line="240" w:lineRule="auto"/>
              <w:ind w:left="0"/>
              <w:jc w:val="center"/>
              <w:rPr>
                <w:sz w:val="20"/>
                <w:szCs w:val="20"/>
              </w:rPr>
            </w:pPr>
            <w:r w:rsidRPr="00556AC8">
              <w:rPr>
                <w:sz w:val="20"/>
                <w:szCs w:val="20"/>
              </w:rPr>
              <w:t>3</w:t>
            </w:r>
          </w:p>
        </w:tc>
        <w:tc>
          <w:tcPr>
            <w:tcW w:w="709" w:type="dxa"/>
            <w:tcBorders>
              <w:left w:val="nil"/>
              <w:right w:val="nil"/>
            </w:tcBorders>
          </w:tcPr>
          <w:p w14:paraId="4D8FB9DF" w14:textId="77777777" w:rsidR="005E3B53" w:rsidRPr="00556AC8" w:rsidRDefault="005E3B53" w:rsidP="00556AC8">
            <w:pPr>
              <w:pStyle w:val="ListParagraph"/>
              <w:spacing w:after="0" w:line="240" w:lineRule="auto"/>
              <w:ind w:left="0"/>
              <w:jc w:val="center"/>
              <w:rPr>
                <w:sz w:val="20"/>
                <w:szCs w:val="20"/>
              </w:rPr>
            </w:pPr>
            <w:r w:rsidRPr="00556AC8">
              <w:rPr>
                <w:sz w:val="20"/>
                <w:szCs w:val="20"/>
              </w:rPr>
              <w:t>16,7</w:t>
            </w:r>
          </w:p>
        </w:tc>
        <w:tc>
          <w:tcPr>
            <w:tcW w:w="850" w:type="dxa"/>
            <w:tcBorders>
              <w:left w:val="nil"/>
              <w:right w:val="nil"/>
            </w:tcBorders>
          </w:tcPr>
          <w:p w14:paraId="1DDA7608" w14:textId="77777777" w:rsidR="005E3B53" w:rsidRPr="00556AC8" w:rsidRDefault="005E3B53" w:rsidP="00556AC8">
            <w:pPr>
              <w:pStyle w:val="ListParagraph"/>
              <w:spacing w:after="0" w:line="240" w:lineRule="auto"/>
              <w:ind w:left="0"/>
              <w:jc w:val="center"/>
              <w:rPr>
                <w:sz w:val="20"/>
                <w:szCs w:val="20"/>
              </w:rPr>
            </w:pPr>
            <w:r w:rsidRPr="00556AC8">
              <w:rPr>
                <w:sz w:val="20"/>
                <w:szCs w:val="20"/>
              </w:rPr>
              <w:t>18</w:t>
            </w:r>
          </w:p>
        </w:tc>
        <w:tc>
          <w:tcPr>
            <w:tcW w:w="709" w:type="dxa"/>
            <w:tcBorders>
              <w:top w:val="single" w:sz="4" w:space="0" w:color="auto"/>
              <w:left w:val="nil"/>
              <w:bottom w:val="nil"/>
              <w:right w:val="nil"/>
            </w:tcBorders>
          </w:tcPr>
          <w:p w14:paraId="60EED876" w14:textId="77777777" w:rsidR="005E3B53" w:rsidRPr="00556AC8" w:rsidRDefault="005E3B53" w:rsidP="00556AC8">
            <w:pPr>
              <w:pStyle w:val="ListParagraph"/>
              <w:spacing w:after="0" w:line="240" w:lineRule="auto"/>
              <w:ind w:left="0"/>
              <w:jc w:val="center"/>
              <w:rPr>
                <w:sz w:val="20"/>
                <w:szCs w:val="20"/>
              </w:rPr>
            </w:pPr>
          </w:p>
        </w:tc>
        <w:tc>
          <w:tcPr>
            <w:tcW w:w="850" w:type="dxa"/>
            <w:vMerge w:val="restart"/>
            <w:tcBorders>
              <w:left w:val="nil"/>
              <w:right w:val="nil"/>
            </w:tcBorders>
            <w:vAlign w:val="center"/>
          </w:tcPr>
          <w:p w14:paraId="45F3129D" w14:textId="77777777" w:rsidR="005E3B53" w:rsidRPr="00556AC8" w:rsidRDefault="005E3B53" w:rsidP="00556AC8">
            <w:pPr>
              <w:pStyle w:val="ListParagraph"/>
              <w:spacing w:after="0" w:line="240" w:lineRule="auto"/>
              <w:ind w:left="0"/>
              <w:jc w:val="center"/>
              <w:rPr>
                <w:sz w:val="20"/>
                <w:szCs w:val="20"/>
              </w:rPr>
            </w:pPr>
            <w:r w:rsidRPr="00556AC8">
              <w:rPr>
                <w:sz w:val="20"/>
                <w:szCs w:val="20"/>
              </w:rPr>
              <w:t>0,009</w:t>
            </w:r>
          </w:p>
        </w:tc>
      </w:tr>
      <w:tr w:rsidR="005E3B53" w:rsidRPr="00556AC8" w14:paraId="0CABC64F" w14:textId="77777777" w:rsidTr="00F92301">
        <w:tc>
          <w:tcPr>
            <w:tcW w:w="1627" w:type="dxa"/>
            <w:tcBorders>
              <w:left w:val="nil"/>
              <w:right w:val="nil"/>
            </w:tcBorders>
          </w:tcPr>
          <w:p w14:paraId="2CED97DB" w14:textId="77777777" w:rsidR="005E3B53" w:rsidRPr="00556AC8" w:rsidRDefault="005E3B53" w:rsidP="00556AC8">
            <w:pPr>
              <w:pStyle w:val="ListParagraph"/>
              <w:spacing w:after="0" w:line="240" w:lineRule="auto"/>
              <w:ind w:left="0"/>
              <w:jc w:val="center"/>
              <w:rPr>
                <w:sz w:val="20"/>
                <w:szCs w:val="20"/>
              </w:rPr>
            </w:pPr>
            <w:proofErr w:type="spellStart"/>
            <w:r w:rsidRPr="00556AC8">
              <w:rPr>
                <w:sz w:val="20"/>
                <w:szCs w:val="20"/>
              </w:rPr>
              <w:t>Buruk</w:t>
            </w:r>
            <w:proofErr w:type="spellEnd"/>
          </w:p>
        </w:tc>
        <w:tc>
          <w:tcPr>
            <w:tcW w:w="992" w:type="dxa"/>
            <w:tcBorders>
              <w:left w:val="nil"/>
              <w:right w:val="nil"/>
            </w:tcBorders>
          </w:tcPr>
          <w:p w14:paraId="31E78799" w14:textId="77777777" w:rsidR="005E3B53" w:rsidRPr="00556AC8" w:rsidRDefault="005E3B53" w:rsidP="00556AC8">
            <w:pPr>
              <w:pStyle w:val="ListParagraph"/>
              <w:spacing w:after="0" w:line="240" w:lineRule="auto"/>
              <w:ind w:left="0"/>
              <w:jc w:val="center"/>
              <w:rPr>
                <w:sz w:val="20"/>
                <w:szCs w:val="20"/>
              </w:rPr>
            </w:pPr>
            <w:r w:rsidRPr="00556AC8">
              <w:rPr>
                <w:sz w:val="20"/>
                <w:szCs w:val="20"/>
              </w:rPr>
              <w:t>4</w:t>
            </w:r>
          </w:p>
        </w:tc>
        <w:tc>
          <w:tcPr>
            <w:tcW w:w="709" w:type="dxa"/>
            <w:tcBorders>
              <w:left w:val="nil"/>
              <w:right w:val="nil"/>
            </w:tcBorders>
          </w:tcPr>
          <w:p w14:paraId="1A49C6A9" w14:textId="77777777" w:rsidR="005E3B53" w:rsidRPr="00556AC8" w:rsidRDefault="005E3B53" w:rsidP="00556AC8">
            <w:pPr>
              <w:pStyle w:val="ListParagraph"/>
              <w:spacing w:after="0" w:line="240" w:lineRule="auto"/>
              <w:ind w:left="0"/>
              <w:jc w:val="center"/>
              <w:rPr>
                <w:sz w:val="20"/>
                <w:szCs w:val="20"/>
              </w:rPr>
            </w:pPr>
            <w:r w:rsidRPr="00556AC8">
              <w:rPr>
                <w:sz w:val="20"/>
                <w:szCs w:val="20"/>
              </w:rPr>
              <w:t>33,3</w:t>
            </w:r>
          </w:p>
        </w:tc>
        <w:tc>
          <w:tcPr>
            <w:tcW w:w="1134" w:type="dxa"/>
            <w:tcBorders>
              <w:left w:val="nil"/>
              <w:right w:val="nil"/>
            </w:tcBorders>
          </w:tcPr>
          <w:p w14:paraId="1B56FF37" w14:textId="77777777" w:rsidR="005E3B53" w:rsidRPr="00556AC8" w:rsidRDefault="005E3B53" w:rsidP="00556AC8">
            <w:pPr>
              <w:pStyle w:val="ListParagraph"/>
              <w:spacing w:after="0" w:line="240" w:lineRule="auto"/>
              <w:ind w:left="0"/>
              <w:jc w:val="center"/>
              <w:rPr>
                <w:sz w:val="20"/>
                <w:szCs w:val="20"/>
              </w:rPr>
            </w:pPr>
            <w:r w:rsidRPr="00556AC8">
              <w:rPr>
                <w:sz w:val="20"/>
                <w:szCs w:val="20"/>
              </w:rPr>
              <w:t>8</w:t>
            </w:r>
          </w:p>
        </w:tc>
        <w:tc>
          <w:tcPr>
            <w:tcW w:w="709" w:type="dxa"/>
            <w:tcBorders>
              <w:left w:val="nil"/>
              <w:right w:val="nil"/>
            </w:tcBorders>
          </w:tcPr>
          <w:p w14:paraId="73898ED5" w14:textId="77777777" w:rsidR="005E3B53" w:rsidRPr="00556AC8" w:rsidRDefault="005E3B53" w:rsidP="00556AC8">
            <w:pPr>
              <w:pStyle w:val="ListParagraph"/>
              <w:spacing w:after="0" w:line="240" w:lineRule="auto"/>
              <w:ind w:left="0"/>
              <w:jc w:val="center"/>
              <w:rPr>
                <w:sz w:val="20"/>
                <w:szCs w:val="20"/>
              </w:rPr>
            </w:pPr>
            <w:r w:rsidRPr="00556AC8">
              <w:rPr>
                <w:sz w:val="20"/>
                <w:szCs w:val="20"/>
              </w:rPr>
              <w:t>66,7</w:t>
            </w:r>
          </w:p>
        </w:tc>
        <w:tc>
          <w:tcPr>
            <w:tcW w:w="850" w:type="dxa"/>
            <w:tcBorders>
              <w:left w:val="nil"/>
              <w:right w:val="nil"/>
            </w:tcBorders>
          </w:tcPr>
          <w:p w14:paraId="7F3987DF" w14:textId="77777777" w:rsidR="005E3B53" w:rsidRPr="00556AC8" w:rsidRDefault="005E3B53" w:rsidP="00556AC8">
            <w:pPr>
              <w:pStyle w:val="ListParagraph"/>
              <w:spacing w:after="0" w:line="240" w:lineRule="auto"/>
              <w:ind w:left="0"/>
              <w:jc w:val="center"/>
              <w:rPr>
                <w:sz w:val="20"/>
                <w:szCs w:val="20"/>
              </w:rPr>
            </w:pPr>
            <w:r w:rsidRPr="00556AC8">
              <w:rPr>
                <w:sz w:val="20"/>
                <w:szCs w:val="20"/>
              </w:rPr>
              <w:t>12</w:t>
            </w:r>
          </w:p>
        </w:tc>
        <w:tc>
          <w:tcPr>
            <w:tcW w:w="709" w:type="dxa"/>
            <w:tcBorders>
              <w:top w:val="nil"/>
              <w:left w:val="nil"/>
              <w:bottom w:val="single" w:sz="4" w:space="0" w:color="auto"/>
              <w:right w:val="nil"/>
            </w:tcBorders>
          </w:tcPr>
          <w:p w14:paraId="5D1E7803" w14:textId="77777777" w:rsidR="005E3B53" w:rsidRPr="00556AC8" w:rsidRDefault="005E3B53" w:rsidP="00556AC8">
            <w:pPr>
              <w:pStyle w:val="ListParagraph"/>
              <w:spacing w:after="0" w:line="240" w:lineRule="auto"/>
              <w:ind w:left="0"/>
              <w:jc w:val="center"/>
              <w:rPr>
                <w:sz w:val="20"/>
                <w:szCs w:val="20"/>
              </w:rPr>
            </w:pPr>
          </w:p>
        </w:tc>
        <w:tc>
          <w:tcPr>
            <w:tcW w:w="850" w:type="dxa"/>
            <w:vMerge/>
            <w:tcBorders>
              <w:left w:val="nil"/>
              <w:right w:val="nil"/>
            </w:tcBorders>
          </w:tcPr>
          <w:p w14:paraId="74EEEA9F" w14:textId="77777777" w:rsidR="005E3B53" w:rsidRPr="00556AC8" w:rsidRDefault="005E3B53" w:rsidP="00556AC8">
            <w:pPr>
              <w:pStyle w:val="ListParagraph"/>
              <w:spacing w:after="0" w:line="240" w:lineRule="auto"/>
              <w:ind w:left="0"/>
              <w:jc w:val="center"/>
              <w:rPr>
                <w:sz w:val="20"/>
                <w:szCs w:val="20"/>
              </w:rPr>
            </w:pPr>
          </w:p>
        </w:tc>
      </w:tr>
      <w:tr w:rsidR="005E3B53" w:rsidRPr="00556AC8" w14:paraId="79355283" w14:textId="77777777" w:rsidTr="00F92301">
        <w:trPr>
          <w:trHeight w:val="309"/>
        </w:trPr>
        <w:tc>
          <w:tcPr>
            <w:tcW w:w="1627" w:type="dxa"/>
            <w:tcBorders>
              <w:left w:val="nil"/>
              <w:right w:val="nil"/>
            </w:tcBorders>
            <w:vAlign w:val="center"/>
          </w:tcPr>
          <w:p w14:paraId="34E37195" w14:textId="77777777" w:rsidR="005E3B53" w:rsidRPr="00556AC8" w:rsidRDefault="005E3B53" w:rsidP="00556AC8">
            <w:pPr>
              <w:pStyle w:val="ListParagraph"/>
              <w:spacing w:after="0" w:line="240" w:lineRule="auto"/>
              <w:ind w:left="0"/>
              <w:jc w:val="center"/>
              <w:rPr>
                <w:b/>
                <w:sz w:val="20"/>
                <w:szCs w:val="20"/>
              </w:rPr>
            </w:pPr>
            <w:proofErr w:type="spellStart"/>
            <w:r w:rsidRPr="00556AC8">
              <w:rPr>
                <w:b/>
                <w:sz w:val="20"/>
                <w:szCs w:val="20"/>
              </w:rPr>
              <w:t>Jumlah</w:t>
            </w:r>
            <w:proofErr w:type="spellEnd"/>
          </w:p>
        </w:tc>
        <w:tc>
          <w:tcPr>
            <w:tcW w:w="992" w:type="dxa"/>
            <w:tcBorders>
              <w:left w:val="nil"/>
              <w:right w:val="nil"/>
            </w:tcBorders>
          </w:tcPr>
          <w:p w14:paraId="14893367" w14:textId="77777777" w:rsidR="005E3B53" w:rsidRPr="00556AC8" w:rsidRDefault="005E3B53" w:rsidP="00556AC8">
            <w:pPr>
              <w:pStyle w:val="ListParagraph"/>
              <w:tabs>
                <w:tab w:val="center" w:pos="238"/>
              </w:tabs>
              <w:spacing w:after="0" w:line="240" w:lineRule="auto"/>
              <w:ind w:left="0"/>
              <w:jc w:val="center"/>
              <w:rPr>
                <w:b/>
                <w:sz w:val="20"/>
                <w:szCs w:val="20"/>
              </w:rPr>
            </w:pPr>
            <w:r w:rsidRPr="00556AC8">
              <w:rPr>
                <w:b/>
                <w:sz w:val="20"/>
                <w:szCs w:val="20"/>
              </w:rPr>
              <w:t>19</w:t>
            </w:r>
          </w:p>
        </w:tc>
        <w:tc>
          <w:tcPr>
            <w:tcW w:w="709" w:type="dxa"/>
            <w:tcBorders>
              <w:left w:val="nil"/>
              <w:right w:val="nil"/>
            </w:tcBorders>
          </w:tcPr>
          <w:p w14:paraId="6E85BAD3" w14:textId="77777777" w:rsidR="005E3B53" w:rsidRPr="00556AC8" w:rsidRDefault="005E3B53" w:rsidP="00556AC8">
            <w:pPr>
              <w:pStyle w:val="ListParagraph"/>
              <w:spacing w:after="0" w:line="240" w:lineRule="auto"/>
              <w:ind w:left="0"/>
              <w:jc w:val="center"/>
              <w:rPr>
                <w:b/>
                <w:sz w:val="20"/>
                <w:szCs w:val="20"/>
              </w:rPr>
            </w:pPr>
            <w:r w:rsidRPr="00556AC8">
              <w:rPr>
                <w:b/>
                <w:sz w:val="20"/>
                <w:szCs w:val="20"/>
              </w:rPr>
              <w:t>63,3</w:t>
            </w:r>
          </w:p>
        </w:tc>
        <w:tc>
          <w:tcPr>
            <w:tcW w:w="1134" w:type="dxa"/>
            <w:tcBorders>
              <w:left w:val="nil"/>
              <w:right w:val="nil"/>
            </w:tcBorders>
          </w:tcPr>
          <w:p w14:paraId="1B5D2AA3" w14:textId="77777777" w:rsidR="005E3B53" w:rsidRPr="00556AC8" w:rsidRDefault="005E3B53" w:rsidP="00556AC8">
            <w:pPr>
              <w:pStyle w:val="ListParagraph"/>
              <w:spacing w:after="0" w:line="240" w:lineRule="auto"/>
              <w:ind w:left="0"/>
              <w:jc w:val="center"/>
              <w:rPr>
                <w:b/>
                <w:sz w:val="20"/>
                <w:szCs w:val="20"/>
              </w:rPr>
            </w:pPr>
            <w:r w:rsidRPr="00556AC8">
              <w:rPr>
                <w:b/>
                <w:sz w:val="20"/>
                <w:szCs w:val="20"/>
              </w:rPr>
              <w:t>11</w:t>
            </w:r>
          </w:p>
        </w:tc>
        <w:tc>
          <w:tcPr>
            <w:tcW w:w="709" w:type="dxa"/>
            <w:tcBorders>
              <w:left w:val="nil"/>
              <w:right w:val="nil"/>
            </w:tcBorders>
          </w:tcPr>
          <w:p w14:paraId="60397DF6" w14:textId="77777777" w:rsidR="005E3B53" w:rsidRPr="00556AC8" w:rsidRDefault="005E3B53" w:rsidP="00556AC8">
            <w:pPr>
              <w:pStyle w:val="ListParagraph"/>
              <w:spacing w:after="0" w:line="240" w:lineRule="auto"/>
              <w:ind w:left="0"/>
              <w:jc w:val="center"/>
              <w:rPr>
                <w:b/>
                <w:sz w:val="20"/>
                <w:szCs w:val="20"/>
              </w:rPr>
            </w:pPr>
            <w:r w:rsidRPr="00556AC8">
              <w:rPr>
                <w:b/>
                <w:sz w:val="20"/>
                <w:szCs w:val="20"/>
              </w:rPr>
              <w:t>36,7</w:t>
            </w:r>
          </w:p>
        </w:tc>
        <w:tc>
          <w:tcPr>
            <w:tcW w:w="850" w:type="dxa"/>
            <w:tcBorders>
              <w:left w:val="nil"/>
              <w:right w:val="nil"/>
            </w:tcBorders>
          </w:tcPr>
          <w:p w14:paraId="18A242E7" w14:textId="77777777" w:rsidR="005E3B53" w:rsidRPr="00556AC8" w:rsidRDefault="005E3B53" w:rsidP="00556AC8">
            <w:pPr>
              <w:pStyle w:val="ListParagraph"/>
              <w:spacing w:after="0" w:line="240" w:lineRule="auto"/>
              <w:ind w:left="0"/>
              <w:jc w:val="center"/>
              <w:rPr>
                <w:b/>
                <w:sz w:val="20"/>
                <w:szCs w:val="20"/>
              </w:rPr>
            </w:pPr>
            <w:r w:rsidRPr="00556AC8">
              <w:rPr>
                <w:b/>
                <w:sz w:val="20"/>
                <w:szCs w:val="20"/>
              </w:rPr>
              <w:t>30</w:t>
            </w:r>
          </w:p>
        </w:tc>
        <w:tc>
          <w:tcPr>
            <w:tcW w:w="709" w:type="dxa"/>
            <w:tcBorders>
              <w:top w:val="single" w:sz="4" w:space="0" w:color="auto"/>
              <w:left w:val="nil"/>
              <w:right w:val="nil"/>
            </w:tcBorders>
          </w:tcPr>
          <w:p w14:paraId="23ED470D" w14:textId="77777777" w:rsidR="005E3B53" w:rsidRPr="00556AC8" w:rsidRDefault="005E3B53" w:rsidP="00556AC8">
            <w:pPr>
              <w:pStyle w:val="ListParagraph"/>
              <w:spacing w:after="0" w:line="240" w:lineRule="auto"/>
              <w:ind w:left="0"/>
              <w:jc w:val="center"/>
              <w:rPr>
                <w:b/>
                <w:sz w:val="20"/>
                <w:szCs w:val="20"/>
              </w:rPr>
            </w:pPr>
            <w:r w:rsidRPr="00556AC8">
              <w:rPr>
                <w:b/>
                <w:sz w:val="20"/>
                <w:szCs w:val="20"/>
              </w:rPr>
              <w:t>100</w:t>
            </w:r>
          </w:p>
        </w:tc>
        <w:tc>
          <w:tcPr>
            <w:tcW w:w="850" w:type="dxa"/>
            <w:vMerge/>
            <w:tcBorders>
              <w:left w:val="nil"/>
              <w:right w:val="nil"/>
            </w:tcBorders>
          </w:tcPr>
          <w:p w14:paraId="60CB7ADD" w14:textId="77777777" w:rsidR="005E3B53" w:rsidRPr="00556AC8" w:rsidRDefault="005E3B53" w:rsidP="00556AC8">
            <w:pPr>
              <w:pStyle w:val="ListParagraph"/>
              <w:spacing w:after="0" w:line="240" w:lineRule="auto"/>
              <w:ind w:left="0"/>
              <w:jc w:val="center"/>
              <w:rPr>
                <w:sz w:val="20"/>
                <w:szCs w:val="20"/>
              </w:rPr>
            </w:pPr>
          </w:p>
        </w:tc>
      </w:tr>
    </w:tbl>
    <w:p w14:paraId="12DDC87E" w14:textId="77777777" w:rsidR="00F92301" w:rsidRDefault="00F92301" w:rsidP="00F92301">
      <w:pPr>
        <w:ind w:left="360"/>
        <w:jc w:val="both"/>
        <w:rPr>
          <w:sz w:val="20"/>
          <w:szCs w:val="20"/>
        </w:rPr>
      </w:pPr>
    </w:p>
    <w:p w14:paraId="0513B3E8" w14:textId="071384E4" w:rsidR="005E3B53" w:rsidRPr="00F92301" w:rsidRDefault="00EE635B" w:rsidP="00F92301">
      <w:pPr>
        <w:ind w:left="360"/>
        <w:jc w:val="both"/>
        <w:rPr>
          <w:sz w:val="22"/>
          <w:szCs w:val="22"/>
        </w:rPr>
      </w:pPr>
      <w:r w:rsidRPr="00F92301">
        <w:rPr>
          <w:sz w:val="22"/>
          <w:szCs w:val="22"/>
        </w:rPr>
        <w:t xml:space="preserve">Berdasarkan tabel </w:t>
      </w:r>
      <w:r w:rsidR="00DA54BD" w:rsidRPr="00F92301">
        <w:rPr>
          <w:sz w:val="22"/>
          <w:szCs w:val="22"/>
        </w:rPr>
        <w:t>4</w:t>
      </w:r>
      <w:r w:rsidR="005E3B53" w:rsidRPr="00F92301">
        <w:rPr>
          <w:sz w:val="22"/>
          <w:szCs w:val="22"/>
        </w:rPr>
        <w:t xml:space="preserve">, dapat dilihat bahwa sebagian besar penderita gagal ginjal kronik di Ruang Hemodialisa Rumah Sakit Bhayangkara Setukpa Lemdikpol Kota Sukabumi yang mempunyai </w:t>
      </w:r>
      <w:r w:rsidR="005E3B53" w:rsidRPr="00F92301">
        <w:rPr>
          <w:i/>
          <w:sz w:val="22"/>
          <w:szCs w:val="22"/>
        </w:rPr>
        <w:t>self efficacy</w:t>
      </w:r>
      <w:r w:rsidR="005E3B53" w:rsidRPr="00F92301">
        <w:rPr>
          <w:sz w:val="22"/>
          <w:szCs w:val="22"/>
        </w:rPr>
        <w:t xml:space="preserve"> baik kualitas hidupnya baik sebanyak 15 pasien (83,3%). Dan sebagian kecil yang mempunyai </w:t>
      </w:r>
      <w:r w:rsidR="005E3B53" w:rsidRPr="00F92301">
        <w:rPr>
          <w:i/>
          <w:sz w:val="22"/>
          <w:szCs w:val="22"/>
        </w:rPr>
        <w:t>self efficacy</w:t>
      </w:r>
      <w:r w:rsidR="005E3B53" w:rsidRPr="00F92301">
        <w:rPr>
          <w:sz w:val="22"/>
          <w:szCs w:val="22"/>
        </w:rPr>
        <w:t xml:space="preserve"> nya baik kualitas hidupnya buruk sebanyak 3 pasien (16,7%). </w:t>
      </w:r>
      <w:r w:rsidRPr="00F92301">
        <w:rPr>
          <w:sz w:val="22"/>
          <w:szCs w:val="22"/>
        </w:rPr>
        <w:t xml:space="preserve">Peneliti menggunakan analisisa </w:t>
      </w:r>
      <w:r w:rsidRPr="00F92301">
        <w:rPr>
          <w:i/>
          <w:sz w:val="22"/>
          <w:szCs w:val="22"/>
        </w:rPr>
        <w:t>Eksak Fisher’s</w:t>
      </w:r>
      <w:r w:rsidRPr="00F92301">
        <w:rPr>
          <w:sz w:val="22"/>
          <w:szCs w:val="22"/>
        </w:rPr>
        <w:t xml:space="preserve"> diperoleh nilai </w:t>
      </w:r>
      <w:r w:rsidRPr="00F92301">
        <w:rPr>
          <w:i/>
          <w:sz w:val="22"/>
          <w:szCs w:val="22"/>
        </w:rPr>
        <w:t>P-value</w:t>
      </w:r>
      <w:r w:rsidRPr="00F92301">
        <w:rPr>
          <w:sz w:val="22"/>
          <w:szCs w:val="22"/>
        </w:rPr>
        <w:t xml:space="preserve"> = 0,009 yang berarti &lt; 0,05. Berdasarkan penolakan hipotesis maka H</w:t>
      </w:r>
      <w:r w:rsidRPr="00F92301">
        <w:rPr>
          <w:sz w:val="22"/>
          <w:szCs w:val="22"/>
          <w:vertAlign w:val="subscript"/>
        </w:rPr>
        <w:t>0</w:t>
      </w:r>
      <w:r w:rsidRPr="00F92301">
        <w:rPr>
          <w:sz w:val="22"/>
          <w:szCs w:val="22"/>
        </w:rPr>
        <w:t xml:space="preserve"> ditolak yang menunjukan bahwa terdapat hubungan </w:t>
      </w:r>
      <w:r w:rsidRPr="00F92301">
        <w:rPr>
          <w:i/>
          <w:sz w:val="22"/>
          <w:szCs w:val="22"/>
        </w:rPr>
        <w:t>self efficacy</w:t>
      </w:r>
      <w:r w:rsidRPr="00F92301">
        <w:rPr>
          <w:sz w:val="22"/>
          <w:szCs w:val="22"/>
        </w:rPr>
        <w:t xml:space="preserve"> dengan kualitas hidup</w:t>
      </w:r>
      <w:r w:rsidRPr="00F92301">
        <w:rPr>
          <w:i/>
          <w:sz w:val="22"/>
          <w:szCs w:val="22"/>
        </w:rPr>
        <w:t xml:space="preserve"> </w:t>
      </w:r>
      <w:r w:rsidRPr="00F92301">
        <w:rPr>
          <w:sz w:val="22"/>
          <w:szCs w:val="22"/>
        </w:rPr>
        <w:t>penderita gagal ginjal kronik di Ruang Hemodialisa Rumah Sakit Bhayangkara Setukpa Lemdikpol Kota Sukabumi.</w:t>
      </w:r>
    </w:p>
    <w:p w14:paraId="3076A4A4" w14:textId="77777777" w:rsidR="005E3B53" w:rsidRPr="00F92301" w:rsidRDefault="005E3B53" w:rsidP="00556AC8">
      <w:pPr>
        <w:ind w:left="851" w:firstLine="567"/>
        <w:jc w:val="both"/>
        <w:rPr>
          <w:sz w:val="22"/>
          <w:szCs w:val="22"/>
        </w:rPr>
      </w:pPr>
    </w:p>
    <w:p w14:paraId="195FD6FD" w14:textId="77777777" w:rsidR="009C0B1A" w:rsidRPr="00556AC8" w:rsidRDefault="009C0B1A" w:rsidP="00556AC8">
      <w:pPr>
        <w:pStyle w:val="ListParagraph"/>
        <w:spacing w:after="0" w:line="240" w:lineRule="auto"/>
        <w:ind w:left="0"/>
        <w:jc w:val="both"/>
        <w:rPr>
          <w:sz w:val="20"/>
          <w:szCs w:val="20"/>
        </w:rPr>
      </w:pPr>
    </w:p>
    <w:p w14:paraId="777BA40C" w14:textId="5D51558C" w:rsidR="007F3817" w:rsidRPr="00556AC8" w:rsidRDefault="007F3817" w:rsidP="00556AC8">
      <w:pPr>
        <w:pStyle w:val="ListParagraph"/>
        <w:spacing w:after="0" w:line="240" w:lineRule="auto"/>
        <w:ind w:left="0"/>
        <w:rPr>
          <w:b/>
          <w:sz w:val="24"/>
          <w:szCs w:val="24"/>
          <w:lang w:val="id-ID"/>
        </w:rPr>
      </w:pPr>
      <w:proofErr w:type="spellStart"/>
      <w:r w:rsidRPr="00556AC8">
        <w:rPr>
          <w:b/>
          <w:bCs/>
          <w:sz w:val="24"/>
          <w:szCs w:val="24"/>
        </w:rPr>
        <w:lastRenderedPageBreak/>
        <w:t>Pembahasan</w:t>
      </w:r>
      <w:proofErr w:type="spellEnd"/>
    </w:p>
    <w:p w14:paraId="750DFED4" w14:textId="77777777" w:rsidR="00AB2733" w:rsidRPr="00556AC8" w:rsidRDefault="00AB2733" w:rsidP="00556AC8">
      <w:pPr>
        <w:pStyle w:val="ListParagraph"/>
        <w:numPr>
          <w:ilvl w:val="0"/>
          <w:numId w:val="14"/>
        </w:numPr>
        <w:spacing w:after="0" w:line="240" w:lineRule="auto"/>
        <w:ind w:left="360"/>
        <w:jc w:val="both"/>
        <w:rPr>
          <w:b/>
          <w:bCs/>
        </w:rPr>
      </w:pPr>
      <w:r w:rsidRPr="00556AC8">
        <w:rPr>
          <w:b/>
          <w:bCs/>
        </w:rPr>
        <w:t xml:space="preserve">Gambaran </w:t>
      </w:r>
      <w:r w:rsidRPr="00556AC8">
        <w:rPr>
          <w:b/>
          <w:bCs/>
          <w:i/>
        </w:rPr>
        <w:t>Self Efficacy</w:t>
      </w:r>
      <w:r w:rsidRPr="00556AC8">
        <w:rPr>
          <w:b/>
          <w:bCs/>
        </w:rPr>
        <w:t xml:space="preserve"> </w:t>
      </w:r>
      <w:proofErr w:type="spellStart"/>
      <w:r w:rsidRPr="00556AC8">
        <w:rPr>
          <w:b/>
          <w:bCs/>
        </w:rPr>
        <w:t>Penderita</w:t>
      </w:r>
      <w:proofErr w:type="spellEnd"/>
      <w:r w:rsidRPr="00556AC8">
        <w:rPr>
          <w:b/>
          <w:bCs/>
        </w:rPr>
        <w:t xml:space="preserve"> </w:t>
      </w:r>
      <w:proofErr w:type="spellStart"/>
      <w:r w:rsidRPr="00556AC8">
        <w:rPr>
          <w:b/>
          <w:bCs/>
        </w:rPr>
        <w:t>Gagal</w:t>
      </w:r>
      <w:proofErr w:type="spellEnd"/>
      <w:r w:rsidRPr="00556AC8">
        <w:rPr>
          <w:b/>
          <w:bCs/>
        </w:rPr>
        <w:t xml:space="preserve"> </w:t>
      </w:r>
      <w:proofErr w:type="spellStart"/>
      <w:r w:rsidRPr="00556AC8">
        <w:rPr>
          <w:b/>
          <w:bCs/>
        </w:rPr>
        <w:t>Ginjal</w:t>
      </w:r>
      <w:proofErr w:type="spellEnd"/>
      <w:r w:rsidRPr="00556AC8">
        <w:rPr>
          <w:b/>
          <w:bCs/>
        </w:rPr>
        <w:t xml:space="preserve"> </w:t>
      </w:r>
      <w:proofErr w:type="spellStart"/>
      <w:r w:rsidRPr="00556AC8">
        <w:rPr>
          <w:b/>
          <w:bCs/>
        </w:rPr>
        <w:t>Kronik</w:t>
      </w:r>
      <w:proofErr w:type="spellEnd"/>
      <w:r w:rsidRPr="00556AC8">
        <w:rPr>
          <w:b/>
          <w:bCs/>
        </w:rPr>
        <w:t xml:space="preserve"> di Ruang </w:t>
      </w:r>
      <w:proofErr w:type="spellStart"/>
      <w:r w:rsidRPr="00556AC8">
        <w:rPr>
          <w:b/>
          <w:bCs/>
        </w:rPr>
        <w:t>Hemodialisa</w:t>
      </w:r>
      <w:proofErr w:type="spellEnd"/>
      <w:r w:rsidRPr="00556AC8">
        <w:rPr>
          <w:b/>
          <w:bCs/>
        </w:rPr>
        <w:t xml:space="preserve"> </w:t>
      </w:r>
      <w:proofErr w:type="spellStart"/>
      <w:r w:rsidRPr="00556AC8">
        <w:rPr>
          <w:b/>
          <w:bCs/>
        </w:rPr>
        <w:t>Rumah</w:t>
      </w:r>
      <w:proofErr w:type="spellEnd"/>
      <w:r w:rsidRPr="00556AC8">
        <w:rPr>
          <w:b/>
          <w:bCs/>
        </w:rPr>
        <w:t xml:space="preserve"> </w:t>
      </w:r>
      <w:proofErr w:type="spellStart"/>
      <w:r w:rsidRPr="00556AC8">
        <w:rPr>
          <w:b/>
          <w:bCs/>
        </w:rPr>
        <w:t>Sakit</w:t>
      </w:r>
      <w:proofErr w:type="spellEnd"/>
      <w:r w:rsidRPr="00556AC8">
        <w:rPr>
          <w:b/>
          <w:bCs/>
        </w:rPr>
        <w:t xml:space="preserve"> </w:t>
      </w:r>
      <w:proofErr w:type="spellStart"/>
      <w:r w:rsidRPr="00556AC8">
        <w:rPr>
          <w:b/>
          <w:bCs/>
        </w:rPr>
        <w:t>Bhayangkara</w:t>
      </w:r>
      <w:proofErr w:type="spellEnd"/>
      <w:r w:rsidRPr="00556AC8">
        <w:rPr>
          <w:b/>
          <w:bCs/>
        </w:rPr>
        <w:t xml:space="preserve"> </w:t>
      </w:r>
      <w:proofErr w:type="spellStart"/>
      <w:r w:rsidRPr="00556AC8">
        <w:rPr>
          <w:b/>
          <w:bCs/>
        </w:rPr>
        <w:t>Setukpa</w:t>
      </w:r>
      <w:proofErr w:type="spellEnd"/>
      <w:r w:rsidRPr="00556AC8">
        <w:rPr>
          <w:b/>
          <w:bCs/>
        </w:rPr>
        <w:t xml:space="preserve"> </w:t>
      </w:r>
      <w:proofErr w:type="spellStart"/>
      <w:r w:rsidRPr="00556AC8">
        <w:rPr>
          <w:b/>
          <w:bCs/>
        </w:rPr>
        <w:t>Lemdikpol</w:t>
      </w:r>
      <w:proofErr w:type="spellEnd"/>
      <w:r w:rsidRPr="00556AC8">
        <w:rPr>
          <w:b/>
          <w:bCs/>
        </w:rPr>
        <w:t xml:space="preserve"> Kota </w:t>
      </w:r>
      <w:proofErr w:type="spellStart"/>
      <w:r w:rsidRPr="00556AC8">
        <w:rPr>
          <w:b/>
          <w:bCs/>
        </w:rPr>
        <w:t>Sukabumi</w:t>
      </w:r>
      <w:proofErr w:type="spellEnd"/>
    </w:p>
    <w:p w14:paraId="050B32F9" w14:textId="44737434" w:rsidR="00AB2733" w:rsidRDefault="00E24F9A" w:rsidP="00F92301">
      <w:pPr>
        <w:pStyle w:val="ListParagraph"/>
        <w:spacing w:after="0" w:line="240" w:lineRule="auto"/>
        <w:ind w:left="426"/>
        <w:jc w:val="both"/>
        <w:rPr>
          <w:bCs/>
        </w:rPr>
      </w:pPr>
      <w:proofErr w:type="spellStart"/>
      <w:r w:rsidRPr="00556AC8">
        <w:rPr>
          <w:bCs/>
        </w:rPr>
        <w:t>Berdasarkan</w:t>
      </w:r>
      <w:proofErr w:type="spellEnd"/>
      <w:r w:rsidRPr="00556AC8">
        <w:rPr>
          <w:bCs/>
        </w:rPr>
        <w:t xml:space="preserve"> </w:t>
      </w:r>
      <w:proofErr w:type="spellStart"/>
      <w:r w:rsidRPr="00556AC8">
        <w:rPr>
          <w:bCs/>
        </w:rPr>
        <w:t>Tabel</w:t>
      </w:r>
      <w:proofErr w:type="spellEnd"/>
      <w:r w:rsidRPr="00556AC8">
        <w:rPr>
          <w:bCs/>
        </w:rPr>
        <w:t xml:space="preserve"> </w:t>
      </w:r>
      <w:r w:rsidR="00DA54BD" w:rsidRPr="00556AC8">
        <w:rPr>
          <w:bCs/>
        </w:rPr>
        <w:t>2</w:t>
      </w:r>
      <w:r w:rsidR="00AB2733" w:rsidRPr="00556AC8">
        <w:rPr>
          <w:bCs/>
        </w:rPr>
        <w:t xml:space="preserve">, </w:t>
      </w:r>
      <w:proofErr w:type="spellStart"/>
      <w:r w:rsidR="00AB2733" w:rsidRPr="00556AC8">
        <w:rPr>
          <w:bCs/>
        </w:rPr>
        <w:t>mendeskripsikan</w:t>
      </w:r>
      <w:proofErr w:type="spellEnd"/>
      <w:r w:rsidR="00AB2733" w:rsidRPr="00556AC8">
        <w:rPr>
          <w:bCs/>
        </w:rPr>
        <w:t xml:space="preserve"> </w:t>
      </w:r>
      <w:proofErr w:type="spellStart"/>
      <w:r w:rsidR="00AB2733" w:rsidRPr="00556AC8">
        <w:rPr>
          <w:bCs/>
        </w:rPr>
        <w:t>bahwa</w:t>
      </w:r>
      <w:proofErr w:type="spellEnd"/>
      <w:r w:rsidR="00AB2733" w:rsidRPr="00556AC8">
        <w:rPr>
          <w:bCs/>
        </w:rPr>
        <w:t xml:space="preserve"> </w:t>
      </w:r>
      <w:proofErr w:type="spellStart"/>
      <w:r w:rsidR="00AB2733" w:rsidRPr="00556AC8">
        <w:rPr>
          <w:bCs/>
        </w:rPr>
        <w:t>sebagian</w:t>
      </w:r>
      <w:proofErr w:type="spellEnd"/>
      <w:r w:rsidR="00AB2733" w:rsidRPr="00556AC8">
        <w:rPr>
          <w:bCs/>
        </w:rPr>
        <w:t xml:space="preserve"> </w:t>
      </w:r>
      <w:proofErr w:type="spellStart"/>
      <w:r w:rsidR="00AB2733" w:rsidRPr="00556AC8">
        <w:rPr>
          <w:bCs/>
        </w:rPr>
        <w:t>besar</w:t>
      </w:r>
      <w:proofErr w:type="spellEnd"/>
      <w:r w:rsidR="00AB2733" w:rsidRPr="00556AC8">
        <w:rPr>
          <w:bCs/>
        </w:rPr>
        <w:t xml:space="preserve"> </w:t>
      </w:r>
      <w:proofErr w:type="spellStart"/>
      <w:r w:rsidR="00AB2733" w:rsidRPr="00556AC8">
        <w:rPr>
          <w:bCs/>
          <w:i/>
        </w:rPr>
        <w:t>self efficacy</w:t>
      </w:r>
      <w:proofErr w:type="spellEnd"/>
      <w:r w:rsidR="00AB2733" w:rsidRPr="00556AC8">
        <w:rPr>
          <w:bCs/>
        </w:rPr>
        <w:t xml:space="preserve"> </w:t>
      </w:r>
      <w:proofErr w:type="spellStart"/>
      <w:r w:rsidR="00AB2733" w:rsidRPr="00556AC8">
        <w:rPr>
          <w:bCs/>
        </w:rPr>
        <w:t>penderita</w:t>
      </w:r>
      <w:proofErr w:type="spellEnd"/>
      <w:r w:rsidR="00AB2733" w:rsidRPr="00556AC8">
        <w:rPr>
          <w:bCs/>
        </w:rPr>
        <w:t xml:space="preserve"> </w:t>
      </w:r>
      <w:proofErr w:type="spellStart"/>
      <w:r w:rsidR="00AB2733" w:rsidRPr="00556AC8">
        <w:rPr>
          <w:bCs/>
        </w:rPr>
        <w:t>gagal</w:t>
      </w:r>
      <w:proofErr w:type="spellEnd"/>
      <w:r w:rsidR="00AB2733" w:rsidRPr="00556AC8">
        <w:rPr>
          <w:bCs/>
        </w:rPr>
        <w:t xml:space="preserve"> </w:t>
      </w:r>
      <w:proofErr w:type="spellStart"/>
      <w:r w:rsidR="00AB2733" w:rsidRPr="00556AC8">
        <w:rPr>
          <w:bCs/>
        </w:rPr>
        <w:t>ginjal</w:t>
      </w:r>
      <w:proofErr w:type="spellEnd"/>
      <w:r w:rsidR="00AB2733" w:rsidRPr="00556AC8">
        <w:rPr>
          <w:bCs/>
        </w:rPr>
        <w:t xml:space="preserve"> </w:t>
      </w:r>
      <w:proofErr w:type="spellStart"/>
      <w:r w:rsidR="00AB2733" w:rsidRPr="00556AC8">
        <w:rPr>
          <w:bCs/>
        </w:rPr>
        <w:t>kronik</w:t>
      </w:r>
      <w:proofErr w:type="spellEnd"/>
      <w:r w:rsidR="00AB2733" w:rsidRPr="00556AC8">
        <w:rPr>
          <w:bCs/>
        </w:rPr>
        <w:t xml:space="preserve"> di Ruang </w:t>
      </w:r>
      <w:proofErr w:type="spellStart"/>
      <w:r w:rsidR="00AB2733" w:rsidRPr="00556AC8">
        <w:rPr>
          <w:bCs/>
        </w:rPr>
        <w:t>Hemodialisa</w:t>
      </w:r>
      <w:proofErr w:type="spellEnd"/>
      <w:r w:rsidR="00AB2733" w:rsidRPr="00556AC8">
        <w:rPr>
          <w:bCs/>
        </w:rPr>
        <w:t xml:space="preserve"> </w:t>
      </w:r>
      <w:proofErr w:type="spellStart"/>
      <w:r w:rsidR="00AB2733" w:rsidRPr="00556AC8">
        <w:rPr>
          <w:bCs/>
        </w:rPr>
        <w:t>Rumah</w:t>
      </w:r>
      <w:proofErr w:type="spellEnd"/>
      <w:r w:rsidR="00AB2733" w:rsidRPr="00556AC8">
        <w:rPr>
          <w:bCs/>
        </w:rPr>
        <w:t xml:space="preserve"> </w:t>
      </w:r>
      <w:proofErr w:type="spellStart"/>
      <w:r w:rsidR="00AB2733" w:rsidRPr="00556AC8">
        <w:rPr>
          <w:bCs/>
        </w:rPr>
        <w:t>Sakit</w:t>
      </w:r>
      <w:proofErr w:type="spellEnd"/>
      <w:r w:rsidR="00AB2733" w:rsidRPr="00556AC8">
        <w:rPr>
          <w:bCs/>
        </w:rPr>
        <w:t xml:space="preserve"> </w:t>
      </w:r>
      <w:proofErr w:type="spellStart"/>
      <w:r w:rsidR="00AB2733" w:rsidRPr="00556AC8">
        <w:rPr>
          <w:bCs/>
        </w:rPr>
        <w:t>Bhayangkara</w:t>
      </w:r>
      <w:proofErr w:type="spellEnd"/>
      <w:r w:rsidR="00AB2733" w:rsidRPr="00556AC8">
        <w:rPr>
          <w:bCs/>
        </w:rPr>
        <w:t xml:space="preserve"> </w:t>
      </w:r>
      <w:proofErr w:type="spellStart"/>
      <w:r w:rsidR="00AB2733" w:rsidRPr="00556AC8">
        <w:rPr>
          <w:bCs/>
        </w:rPr>
        <w:t>Setukpa</w:t>
      </w:r>
      <w:proofErr w:type="spellEnd"/>
      <w:r w:rsidR="00AB2733" w:rsidRPr="00556AC8">
        <w:rPr>
          <w:bCs/>
        </w:rPr>
        <w:t xml:space="preserve"> </w:t>
      </w:r>
      <w:proofErr w:type="spellStart"/>
      <w:r w:rsidR="00AB2733" w:rsidRPr="00556AC8">
        <w:rPr>
          <w:bCs/>
        </w:rPr>
        <w:t>Lemdikpol</w:t>
      </w:r>
      <w:proofErr w:type="spellEnd"/>
      <w:r w:rsidR="00AB2733" w:rsidRPr="00556AC8">
        <w:rPr>
          <w:bCs/>
        </w:rPr>
        <w:t xml:space="preserve"> Kota </w:t>
      </w:r>
      <w:proofErr w:type="spellStart"/>
      <w:r w:rsidR="00AB2733" w:rsidRPr="00556AC8">
        <w:rPr>
          <w:bCs/>
        </w:rPr>
        <w:t>Sukabumi</w:t>
      </w:r>
      <w:proofErr w:type="spellEnd"/>
      <w:r w:rsidR="00AB2733" w:rsidRPr="00556AC8">
        <w:rPr>
          <w:bCs/>
        </w:rPr>
        <w:t xml:space="preserve"> </w:t>
      </w:r>
      <w:proofErr w:type="spellStart"/>
      <w:r w:rsidR="00AB2733" w:rsidRPr="00556AC8">
        <w:rPr>
          <w:bCs/>
        </w:rPr>
        <w:t>memiliki</w:t>
      </w:r>
      <w:proofErr w:type="spellEnd"/>
      <w:r w:rsidR="00AB2733" w:rsidRPr="00556AC8">
        <w:rPr>
          <w:bCs/>
        </w:rPr>
        <w:t xml:space="preserve"> </w:t>
      </w:r>
      <w:proofErr w:type="spellStart"/>
      <w:r w:rsidR="00AB2733" w:rsidRPr="00556AC8">
        <w:rPr>
          <w:bCs/>
          <w:i/>
        </w:rPr>
        <w:t>self efficacy</w:t>
      </w:r>
      <w:proofErr w:type="spellEnd"/>
      <w:r w:rsidR="00AB2733" w:rsidRPr="00556AC8">
        <w:rPr>
          <w:bCs/>
        </w:rPr>
        <w:t xml:space="preserve"> </w:t>
      </w:r>
      <w:proofErr w:type="spellStart"/>
      <w:r w:rsidR="00AB2733" w:rsidRPr="00556AC8">
        <w:rPr>
          <w:bCs/>
        </w:rPr>
        <w:t>baik</w:t>
      </w:r>
      <w:proofErr w:type="spellEnd"/>
      <w:r w:rsidR="00AB2733" w:rsidRPr="00556AC8">
        <w:rPr>
          <w:bCs/>
        </w:rPr>
        <w:t xml:space="preserve"> </w:t>
      </w:r>
      <w:proofErr w:type="spellStart"/>
      <w:r w:rsidR="00AB2733" w:rsidRPr="00556AC8">
        <w:rPr>
          <w:bCs/>
        </w:rPr>
        <w:t>sebanyak</w:t>
      </w:r>
      <w:proofErr w:type="spellEnd"/>
      <w:r w:rsidR="00AB2733" w:rsidRPr="00556AC8">
        <w:rPr>
          <w:bCs/>
        </w:rPr>
        <w:t xml:space="preserve"> 18 </w:t>
      </w:r>
      <w:proofErr w:type="spellStart"/>
      <w:r w:rsidR="00AB2733" w:rsidRPr="00556AC8">
        <w:rPr>
          <w:bCs/>
        </w:rPr>
        <w:t>pasien</w:t>
      </w:r>
      <w:proofErr w:type="spellEnd"/>
      <w:r w:rsidR="00AB2733" w:rsidRPr="00556AC8">
        <w:rPr>
          <w:bCs/>
        </w:rPr>
        <w:t xml:space="preserve"> (60%) dan </w:t>
      </w:r>
      <w:proofErr w:type="spellStart"/>
      <w:r w:rsidR="00AB2733" w:rsidRPr="00556AC8">
        <w:rPr>
          <w:bCs/>
        </w:rPr>
        <w:t>sebagian</w:t>
      </w:r>
      <w:proofErr w:type="spellEnd"/>
      <w:r w:rsidR="00AB2733" w:rsidRPr="00556AC8">
        <w:rPr>
          <w:bCs/>
        </w:rPr>
        <w:t xml:space="preserve"> </w:t>
      </w:r>
      <w:proofErr w:type="spellStart"/>
      <w:r w:rsidR="00AB2733" w:rsidRPr="00556AC8">
        <w:rPr>
          <w:bCs/>
        </w:rPr>
        <w:t>kecil</w:t>
      </w:r>
      <w:proofErr w:type="spellEnd"/>
      <w:r w:rsidR="00AB2733" w:rsidRPr="00556AC8">
        <w:rPr>
          <w:bCs/>
        </w:rPr>
        <w:t xml:space="preserve"> </w:t>
      </w:r>
      <w:proofErr w:type="spellStart"/>
      <w:r w:rsidR="00AB2733" w:rsidRPr="00556AC8">
        <w:rPr>
          <w:bCs/>
        </w:rPr>
        <w:t>memiliki</w:t>
      </w:r>
      <w:proofErr w:type="spellEnd"/>
      <w:r w:rsidR="00AB2733" w:rsidRPr="00556AC8">
        <w:rPr>
          <w:bCs/>
        </w:rPr>
        <w:t xml:space="preserve"> </w:t>
      </w:r>
      <w:proofErr w:type="spellStart"/>
      <w:r w:rsidR="00AB2733" w:rsidRPr="00556AC8">
        <w:rPr>
          <w:bCs/>
        </w:rPr>
        <w:t>self efficacy</w:t>
      </w:r>
      <w:proofErr w:type="spellEnd"/>
      <w:r w:rsidR="00AB2733" w:rsidRPr="00556AC8">
        <w:rPr>
          <w:bCs/>
        </w:rPr>
        <w:t xml:space="preserve"> </w:t>
      </w:r>
      <w:proofErr w:type="spellStart"/>
      <w:r w:rsidR="00AB2733" w:rsidRPr="00556AC8">
        <w:rPr>
          <w:bCs/>
        </w:rPr>
        <w:t>buruk</w:t>
      </w:r>
      <w:proofErr w:type="spellEnd"/>
      <w:r w:rsidR="00AB2733" w:rsidRPr="00556AC8">
        <w:rPr>
          <w:bCs/>
        </w:rPr>
        <w:t xml:space="preserve"> </w:t>
      </w:r>
      <w:proofErr w:type="spellStart"/>
      <w:r w:rsidR="00AB2733" w:rsidRPr="00556AC8">
        <w:rPr>
          <w:bCs/>
        </w:rPr>
        <w:t>sebanyak</w:t>
      </w:r>
      <w:proofErr w:type="spellEnd"/>
      <w:r w:rsidR="00AB2733" w:rsidRPr="00556AC8">
        <w:rPr>
          <w:bCs/>
        </w:rPr>
        <w:t xml:space="preserve"> 12 </w:t>
      </w:r>
      <w:proofErr w:type="spellStart"/>
      <w:r w:rsidR="00AB2733" w:rsidRPr="00556AC8">
        <w:rPr>
          <w:bCs/>
        </w:rPr>
        <w:t>pasien</w:t>
      </w:r>
      <w:proofErr w:type="spellEnd"/>
      <w:r w:rsidR="00AB2733" w:rsidRPr="00556AC8">
        <w:rPr>
          <w:bCs/>
        </w:rPr>
        <w:t xml:space="preserve"> (40%).</w:t>
      </w:r>
      <w:r w:rsidR="00F92301">
        <w:rPr>
          <w:bCs/>
        </w:rPr>
        <w:t xml:space="preserve"> </w:t>
      </w:r>
      <w:proofErr w:type="spellStart"/>
      <w:r w:rsidR="00994308" w:rsidRPr="00F92301">
        <w:rPr>
          <w:bCs/>
        </w:rPr>
        <w:t>Sejalan</w:t>
      </w:r>
      <w:proofErr w:type="spellEnd"/>
      <w:r w:rsidR="00994308" w:rsidRPr="00F92301">
        <w:rPr>
          <w:bCs/>
        </w:rPr>
        <w:t xml:space="preserve"> </w:t>
      </w:r>
      <w:proofErr w:type="spellStart"/>
      <w:r w:rsidR="00994308" w:rsidRPr="00F92301">
        <w:rPr>
          <w:bCs/>
        </w:rPr>
        <w:t>dengan</w:t>
      </w:r>
      <w:proofErr w:type="spellEnd"/>
      <w:r w:rsidR="00994308" w:rsidRPr="00F92301">
        <w:rPr>
          <w:bCs/>
        </w:rPr>
        <w:t xml:space="preserve"> </w:t>
      </w:r>
      <w:proofErr w:type="spellStart"/>
      <w:r w:rsidR="00994308" w:rsidRPr="00F92301">
        <w:rPr>
          <w:bCs/>
        </w:rPr>
        <w:t>penelitian</w:t>
      </w:r>
      <w:proofErr w:type="spellEnd"/>
      <w:r w:rsidR="00994308" w:rsidRPr="00F92301">
        <w:rPr>
          <w:bCs/>
        </w:rPr>
        <w:t xml:space="preserve"> </w:t>
      </w:r>
      <w:proofErr w:type="spellStart"/>
      <w:r w:rsidR="00994308" w:rsidRPr="00F92301">
        <w:rPr>
          <w:bCs/>
        </w:rPr>
        <w:t>Rustandi</w:t>
      </w:r>
      <w:proofErr w:type="spellEnd"/>
      <w:r w:rsidR="00994308" w:rsidRPr="00F92301">
        <w:rPr>
          <w:bCs/>
        </w:rPr>
        <w:t xml:space="preserve"> (2018</w:t>
      </w:r>
      <w:r w:rsidR="00AB2733" w:rsidRPr="00F92301">
        <w:rPr>
          <w:bCs/>
        </w:rPr>
        <w:t xml:space="preserve">) </w:t>
      </w:r>
      <w:proofErr w:type="spellStart"/>
      <w:r w:rsidR="00AB2733" w:rsidRPr="00F92301">
        <w:rPr>
          <w:bCs/>
        </w:rPr>
        <w:t>menyimpulkan</w:t>
      </w:r>
      <w:proofErr w:type="spellEnd"/>
      <w:r w:rsidR="00AB2733" w:rsidRPr="00F92301">
        <w:rPr>
          <w:bCs/>
        </w:rPr>
        <w:t xml:space="preserve"> </w:t>
      </w:r>
      <w:proofErr w:type="spellStart"/>
      <w:r w:rsidR="00AB2733" w:rsidRPr="00F92301">
        <w:rPr>
          <w:bCs/>
        </w:rPr>
        <w:t>bahwa</w:t>
      </w:r>
      <w:proofErr w:type="spellEnd"/>
      <w:r w:rsidR="00AB2733" w:rsidRPr="00F92301">
        <w:rPr>
          <w:bCs/>
        </w:rPr>
        <w:t xml:space="preserve"> </w:t>
      </w:r>
      <w:proofErr w:type="spellStart"/>
      <w:r w:rsidR="00AB2733" w:rsidRPr="00F92301">
        <w:rPr>
          <w:bCs/>
        </w:rPr>
        <w:t>gambaran</w:t>
      </w:r>
      <w:proofErr w:type="spellEnd"/>
      <w:r w:rsidR="00AB2733" w:rsidRPr="00F92301">
        <w:rPr>
          <w:bCs/>
        </w:rPr>
        <w:t xml:space="preserve"> </w:t>
      </w:r>
      <w:proofErr w:type="spellStart"/>
      <w:r w:rsidR="00AB2733" w:rsidRPr="00F92301">
        <w:rPr>
          <w:bCs/>
          <w:i/>
        </w:rPr>
        <w:t>self efficacy</w:t>
      </w:r>
      <w:proofErr w:type="spellEnd"/>
      <w:r w:rsidR="00AB2733" w:rsidRPr="00F92301">
        <w:rPr>
          <w:bCs/>
        </w:rPr>
        <w:t xml:space="preserve"> pada </w:t>
      </w:r>
      <w:proofErr w:type="spellStart"/>
      <w:r w:rsidR="00AB2733" w:rsidRPr="00F92301">
        <w:rPr>
          <w:bCs/>
        </w:rPr>
        <w:t>penderita</w:t>
      </w:r>
      <w:proofErr w:type="spellEnd"/>
      <w:r w:rsidR="00AB2733" w:rsidRPr="00F92301">
        <w:rPr>
          <w:bCs/>
        </w:rPr>
        <w:t xml:space="preserve"> </w:t>
      </w:r>
      <w:proofErr w:type="spellStart"/>
      <w:r w:rsidR="00AB2733" w:rsidRPr="00F92301">
        <w:rPr>
          <w:bCs/>
        </w:rPr>
        <w:t>gagal</w:t>
      </w:r>
      <w:proofErr w:type="spellEnd"/>
      <w:r w:rsidR="00AB2733" w:rsidRPr="00F92301">
        <w:rPr>
          <w:bCs/>
        </w:rPr>
        <w:t xml:space="preserve"> </w:t>
      </w:r>
      <w:proofErr w:type="spellStart"/>
      <w:r w:rsidR="00AB2733" w:rsidRPr="00F92301">
        <w:rPr>
          <w:bCs/>
        </w:rPr>
        <w:t>ginjal</w:t>
      </w:r>
      <w:proofErr w:type="spellEnd"/>
      <w:r w:rsidR="00AB2733" w:rsidRPr="00F92301">
        <w:rPr>
          <w:bCs/>
        </w:rPr>
        <w:t xml:space="preserve"> </w:t>
      </w:r>
      <w:proofErr w:type="spellStart"/>
      <w:r w:rsidR="00AB2733" w:rsidRPr="00F92301">
        <w:rPr>
          <w:bCs/>
        </w:rPr>
        <w:t>kronik</w:t>
      </w:r>
      <w:proofErr w:type="spellEnd"/>
      <w:r w:rsidR="00AB2733" w:rsidRPr="00F92301">
        <w:rPr>
          <w:bCs/>
        </w:rPr>
        <w:t xml:space="preserve"> yang </w:t>
      </w:r>
      <w:proofErr w:type="spellStart"/>
      <w:r w:rsidR="00AB2733" w:rsidRPr="00F92301">
        <w:rPr>
          <w:bCs/>
        </w:rPr>
        <w:t>menjalani</w:t>
      </w:r>
      <w:proofErr w:type="spellEnd"/>
      <w:r w:rsidR="00AB2733" w:rsidRPr="00F92301">
        <w:rPr>
          <w:bCs/>
        </w:rPr>
        <w:t xml:space="preserve"> </w:t>
      </w:r>
      <w:proofErr w:type="spellStart"/>
      <w:r w:rsidR="00AB2733" w:rsidRPr="00F92301">
        <w:rPr>
          <w:bCs/>
        </w:rPr>
        <w:t>hemodialisa</w:t>
      </w:r>
      <w:proofErr w:type="spellEnd"/>
      <w:r w:rsidR="00AB2733" w:rsidRPr="00F92301">
        <w:rPr>
          <w:bCs/>
        </w:rPr>
        <w:t xml:space="preserve"> </w:t>
      </w:r>
      <w:proofErr w:type="spellStart"/>
      <w:r w:rsidR="00AB2733" w:rsidRPr="00F92301">
        <w:rPr>
          <w:bCs/>
        </w:rPr>
        <w:t>mayoritas</w:t>
      </w:r>
      <w:proofErr w:type="spellEnd"/>
      <w:r w:rsidR="00AB2733" w:rsidRPr="00F92301">
        <w:rPr>
          <w:bCs/>
        </w:rPr>
        <w:t xml:space="preserve"> </w:t>
      </w:r>
      <w:proofErr w:type="spellStart"/>
      <w:r w:rsidR="00AB2733" w:rsidRPr="00F92301">
        <w:rPr>
          <w:bCs/>
        </w:rPr>
        <w:t>baik</w:t>
      </w:r>
      <w:proofErr w:type="spellEnd"/>
      <w:r w:rsidR="00AB2733" w:rsidRPr="00F92301">
        <w:rPr>
          <w:bCs/>
        </w:rPr>
        <w:t xml:space="preserve"> dan </w:t>
      </w:r>
      <w:proofErr w:type="spellStart"/>
      <w:r w:rsidR="00AB2733" w:rsidRPr="00F92301">
        <w:rPr>
          <w:bCs/>
        </w:rPr>
        <w:t>diharapkan</w:t>
      </w:r>
      <w:proofErr w:type="spellEnd"/>
      <w:r w:rsidR="00AB2733" w:rsidRPr="00F92301">
        <w:rPr>
          <w:bCs/>
        </w:rPr>
        <w:t xml:space="preserve"> </w:t>
      </w:r>
      <w:proofErr w:type="spellStart"/>
      <w:r w:rsidR="00AB2733" w:rsidRPr="00F92301">
        <w:rPr>
          <w:bCs/>
        </w:rPr>
        <w:t>dapat</w:t>
      </w:r>
      <w:proofErr w:type="spellEnd"/>
      <w:r w:rsidR="00AB2733" w:rsidRPr="00F92301">
        <w:rPr>
          <w:bCs/>
        </w:rPr>
        <w:t xml:space="preserve"> </w:t>
      </w:r>
      <w:proofErr w:type="spellStart"/>
      <w:r w:rsidR="00AB2733" w:rsidRPr="00F92301">
        <w:rPr>
          <w:bCs/>
        </w:rPr>
        <w:t>mempertahankan</w:t>
      </w:r>
      <w:proofErr w:type="spellEnd"/>
      <w:r w:rsidR="00AB2733" w:rsidRPr="00F92301">
        <w:rPr>
          <w:bCs/>
        </w:rPr>
        <w:t xml:space="preserve"> </w:t>
      </w:r>
      <w:proofErr w:type="spellStart"/>
      <w:r w:rsidR="00AB2733" w:rsidRPr="00F92301">
        <w:rPr>
          <w:bCs/>
          <w:i/>
        </w:rPr>
        <w:t>self efficacy</w:t>
      </w:r>
      <w:proofErr w:type="spellEnd"/>
      <w:r w:rsidR="00AB2733" w:rsidRPr="00F92301">
        <w:rPr>
          <w:bCs/>
        </w:rPr>
        <w:t xml:space="preserve"> </w:t>
      </w:r>
      <w:proofErr w:type="spellStart"/>
      <w:r w:rsidR="00AB2733" w:rsidRPr="00F92301">
        <w:rPr>
          <w:bCs/>
        </w:rPr>
        <w:t>nya</w:t>
      </w:r>
      <w:proofErr w:type="spellEnd"/>
      <w:r w:rsidR="00AB2733" w:rsidRPr="00F92301">
        <w:rPr>
          <w:bCs/>
        </w:rPr>
        <w:t xml:space="preserve">. </w:t>
      </w:r>
      <w:proofErr w:type="spellStart"/>
      <w:r w:rsidR="00AB2733" w:rsidRPr="00F92301">
        <w:rPr>
          <w:bCs/>
        </w:rPr>
        <w:t>Selanjutnya</w:t>
      </w:r>
      <w:proofErr w:type="spellEnd"/>
      <w:r w:rsidR="00AB2733" w:rsidRPr="00F92301">
        <w:rPr>
          <w:bCs/>
        </w:rPr>
        <w:t xml:space="preserve"> </w:t>
      </w:r>
      <w:proofErr w:type="spellStart"/>
      <w:r w:rsidR="00AB2733" w:rsidRPr="00F92301">
        <w:rPr>
          <w:bCs/>
        </w:rPr>
        <w:t>penelitian</w:t>
      </w:r>
      <w:proofErr w:type="spellEnd"/>
      <w:r w:rsidR="00AB2733" w:rsidRPr="00F92301">
        <w:rPr>
          <w:bCs/>
        </w:rPr>
        <w:t xml:space="preserve"> </w:t>
      </w:r>
      <w:proofErr w:type="spellStart"/>
      <w:r w:rsidR="00AB2733" w:rsidRPr="00F92301">
        <w:rPr>
          <w:bCs/>
        </w:rPr>
        <w:t>diatas</w:t>
      </w:r>
      <w:proofErr w:type="spellEnd"/>
      <w:r w:rsidR="00AB2733" w:rsidRPr="00F92301">
        <w:rPr>
          <w:bCs/>
        </w:rPr>
        <w:t xml:space="preserve"> juga </w:t>
      </w:r>
      <w:proofErr w:type="spellStart"/>
      <w:r w:rsidR="00AB2733" w:rsidRPr="00F92301">
        <w:rPr>
          <w:bCs/>
        </w:rPr>
        <w:t>sejalan</w:t>
      </w:r>
      <w:proofErr w:type="spellEnd"/>
      <w:r w:rsidR="00AB2733" w:rsidRPr="00F92301">
        <w:rPr>
          <w:bCs/>
        </w:rPr>
        <w:t xml:space="preserve"> </w:t>
      </w:r>
      <w:proofErr w:type="spellStart"/>
      <w:r w:rsidR="00AB2733" w:rsidRPr="00F92301">
        <w:rPr>
          <w:bCs/>
        </w:rPr>
        <w:t>dengan</w:t>
      </w:r>
      <w:proofErr w:type="spellEnd"/>
      <w:r w:rsidR="00AB2733" w:rsidRPr="00F92301">
        <w:rPr>
          <w:bCs/>
        </w:rPr>
        <w:t xml:space="preserve"> </w:t>
      </w:r>
      <w:proofErr w:type="spellStart"/>
      <w:r w:rsidR="00AB2733" w:rsidRPr="00F92301">
        <w:rPr>
          <w:bCs/>
        </w:rPr>
        <w:t>penelitian</w:t>
      </w:r>
      <w:proofErr w:type="spellEnd"/>
      <w:r w:rsidR="00AB2733" w:rsidRPr="00F92301">
        <w:rPr>
          <w:bCs/>
        </w:rPr>
        <w:t xml:space="preserve"> yang di </w:t>
      </w:r>
      <w:proofErr w:type="spellStart"/>
      <w:r w:rsidR="00AB2733" w:rsidRPr="00F92301">
        <w:rPr>
          <w:bCs/>
        </w:rPr>
        <w:t>lakukan</w:t>
      </w:r>
      <w:proofErr w:type="spellEnd"/>
      <w:r w:rsidR="00AB2733" w:rsidRPr="00F92301">
        <w:rPr>
          <w:bCs/>
        </w:rPr>
        <w:t xml:space="preserve"> oleh </w:t>
      </w:r>
      <w:proofErr w:type="spellStart"/>
      <w:r w:rsidR="00AB2733" w:rsidRPr="00F92301">
        <w:rPr>
          <w:bCs/>
        </w:rPr>
        <w:t>Sagala</w:t>
      </w:r>
      <w:proofErr w:type="spellEnd"/>
      <w:r w:rsidR="00AB2733" w:rsidRPr="00F92301">
        <w:rPr>
          <w:bCs/>
        </w:rPr>
        <w:t xml:space="preserve"> (2015) </w:t>
      </w:r>
      <w:proofErr w:type="spellStart"/>
      <w:r w:rsidR="00AB2733" w:rsidRPr="00F92301">
        <w:rPr>
          <w:bCs/>
        </w:rPr>
        <w:t>menyimpulkan</w:t>
      </w:r>
      <w:proofErr w:type="spellEnd"/>
      <w:r w:rsidR="00AB2733" w:rsidRPr="00F92301">
        <w:rPr>
          <w:bCs/>
        </w:rPr>
        <w:t xml:space="preserve"> </w:t>
      </w:r>
      <w:proofErr w:type="spellStart"/>
      <w:r w:rsidR="00AB2733" w:rsidRPr="00F92301">
        <w:rPr>
          <w:bCs/>
        </w:rPr>
        <w:t>bahwa</w:t>
      </w:r>
      <w:proofErr w:type="spellEnd"/>
      <w:r w:rsidR="00AB2733" w:rsidRPr="00F92301">
        <w:rPr>
          <w:bCs/>
        </w:rPr>
        <w:t xml:space="preserve"> </w:t>
      </w:r>
      <w:proofErr w:type="spellStart"/>
      <w:r w:rsidR="00AB2733" w:rsidRPr="00F92301">
        <w:rPr>
          <w:bCs/>
        </w:rPr>
        <w:t>gambaran</w:t>
      </w:r>
      <w:proofErr w:type="spellEnd"/>
      <w:r w:rsidR="00AB2733" w:rsidRPr="00F92301">
        <w:rPr>
          <w:bCs/>
        </w:rPr>
        <w:t xml:space="preserve"> </w:t>
      </w:r>
      <w:proofErr w:type="spellStart"/>
      <w:r w:rsidR="00AB2733" w:rsidRPr="00F92301">
        <w:rPr>
          <w:bCs/>
          <w:i/>
        </w:rPr>
        <w:t>self efficacy</w:t>
      </w:r>
      <w:proofErr w:type="spellEnd"/>
      <w:r w:rsidR="00AB2733" w:rsidRPr="00F92301">
        <w:rPr>
          <w:bCs/>
        </w:rPr>
        <w:t xml:space="preserve"> pada </w:t>
      </w:r>
      <w:proofErr w:type="spellStart"/>
      <w:r w:rsidR="00AB2733" w:rsidRPr="00F92301">
        <w:rPr>
          <w:bCs/>
        </w:rPr>
        <w:t>penderita</w:t>
      </w:r>
      <w:proofErr w:type="spellEnd"/>
      <w:r w:rsidR="00AB2733" w:rsidRPr="00F92301">
        <w:rPr>
          <w:bCs/>
        </w:rPr>
        <w:t xml:space="preserve"> </w:t>
      </w:r>
      <w:proofErr w:type="spellStart"/>
      <w:r w:rsidR="00AB2733" w:rsidRPr="00F92301">
        <w:rPr>
          <w:bCs/>
        </w:rPr>
        <w:t>gagal</w:t>
      </w:r>
      <w:proofErr w:type="spellEnd"/>
      <w:r w:rsidR="00AB2733" w:rsidRPr="00F92301">
        <w:rPr>
          <w:bCs/>
        </w:rPr>
        <w:t xml:space="preserve"> </w:t>
      </w:r>
      <w:proofErr w:type="spellStart"/>
      <w:r w:rsidR="00AB2733" w:rsidRPr="00F92301">
        <w:rPr>
          <w:bCs/>
        </w:rPr>
        <w:t>ginjal</w:t>
      </w:r>
      <w:proofErr w:type="spellEnd"/>
      <w:r w:rsidR="00AB2733" w:rsidRPr="00F92301">
        <w:rPr>
          <w:bCs/>
        </w:rPr>
        <w:t xml:space="preserve"> </w:t>
      </w:r>
      <w:proofErr w:type="spellStart"/>
      <w:r w:rsidR="00AB2733" w:rsidRPr="00F92301">
        <w:rPr>
          <w:bCs/>
        </w:rPr>
        <w:t>kronik</w:t>
      </w:r>
      <w:proofErr w:type="spellEnd"/>
      <w:r w:rsidR="00AB2733" w:rsidRPr="00F92301">
        <w:rPr>
          <w:bCs/>
        </w:rPr>
        <w:t xml:space="preserve"> pada </w:t>
      </w:r>
      <w:proofErr w:type="spellStart"/>
      <w:r w:rsidR="00AB2733" w:rsidRPr="00F92301">
        <w:rPr>
          <w:bCs/>
        </w:rPr>
        <w:t>umumnya</w:t>
      </w:r>
      <w:proofErr w:type="spellEnd"/>
      <w:r w:rsidR="00AB2733" w:rsidRPr="00F92301">
        <w:rPr>
          <w:bCs/>
        </w:rPr>
        <w:t xml:space="preserve"> </w:t>
      </w:r>
      <w:proofErr w:type="spellStart"/>
      <w:r w:rsidR="00AB2733" w:rsidRPr="00F92301">
        <w:rPr>
          <w:bCs/>
        </w:rPr>
        <w:t>termasuk</w:t>
      </w:r>
      <w:proofErr w:type="spellEnd"/>
      <w:r w:rsidR="00AB2733" w:rsidRPr="00F92301">
        <w:rPr>
          <w:bCs/>
        </w:rPr>
        <w:t xml:space="preserve"> </w:t>
      </w:r>
      <w:proofErr w:type="spellStart"/>
      <w:r w:rsidR="00AB2733" w:rsidRPr="00F92301">
        <w:rPr>
          <w:bCs/>
        </w:rPr>
        <w:t>dalam</w:t>
      </w:r>
      <w:proofErr w:type="spellEnd"/>
      <w:r w:rsidR="00AB2733" w:rsidRPr="00F92301">
        <w:rPr>
          <w:bCs/>
        </w:rPr>
        <w:t xml:space="preserve"> </w:t>
      </w:r>
      <w:proofErr w:type="spellStart"/>
      <w:r w:rsidR="00AB2733" w:rsidRPr="00F92301">
        <w:rPr>
          <w:bCs/>
        </w:rPr>
        <w:t>kategori</w:t>
      </w:r>
      <w:proofErr w:type="spellEnd"/>
      <w:r w:rsidR="00AB2733" w:rsidRPr="00F92301">
        <w:rPr>
          <w:bCs/>
        </w:rPr>
        <w:t xml:space="preserve"> </w:t>
      </w:r>
      <w:proofErr w:type="spellStart"/>
      <w:r w:rsidR="00AB2733" w:rsidRPr="00F92301">
        <w:rPr>
          <w:bCs/>
        </w:rPr>
        <w:t>baik</w:t>
      </w:r>
      <w:proofErr w:type="spellEnd"/>
      <w:r w:rsidR="00AB2733" w:rsidRPr="00F92301">
        <w:rPr>
          <w:bCs/>
        </w:rPr>
        <w:t xml:space="preserve">, dan </w:t>
      </w:r>
      <w:proofErr w:type="spellStart"/>
      <w:r w:rsidR="00AB2733" w:rsidRPr="00F92301">
        <w:rPr>
          <w:bCs/>
        </w:rPr>
        <w:t>diharapkan</w:t>
      </w:r>
      <w:proofErr w:type="spellEnd"/>
      <w:r w:rsidR="00AB2733" w:rsidRPr="00F92301">
        <w:rPr>
          <w:bCs/>
        </w:rPr>
        <w:t xml:space="preserve"> </w:t>
      </w:r>
      <w:proofErr w:type="spellStart"/>
      <w:r w:rsidR="00AB2733" w:rsidRPr="00F92301">
        <w:rPr>
          <w:bCs/>
        </w:rPr>
        <w:t>kepada</w:t>
      </w:r>
      <w:proofErr w:type="spellEnd"/>
      <w:r w:rsidR="00AB2733" w:rsidRPr="00F92301">
        <w:rPr>
          <w:bCs/>
        </w:rPr>
        <w:t xml:space="preserve"> SDM yang </w:t>
      </w:r>
      <w:proofErr w:type="spellStart"/>
      <w:r w:rsidR="00AB2733" w:rsidRPr="00F92301">
        <w:rPr>
          <w:bCs/>
        </w:rPr>
        <w:t>berada</w:t>
      </w:r>
      <w:proofErr w:type="spellEnd"/>
      <w:r w:rsidR="00AB2733" w:rsidRPr="00F92301">
        <w:rPr>
          <w:bCs/>
        </w:rPr>
        <w:t xml:space="preserve"> di </w:t>
      </w:r>
      <w:proofErr w:type="spellStart"/>
      <w:r w:rsidR="00AB2733" w:rsidRPr="00F92301">
        <w:rPr>
          <w:bCs/>
        </w:rPr>
        <w:t>rumah</w:t>
      </w:r>
      <w:proofErr w:type="spellEnd"/>
      <w:r w:rsidR="00AB2733" w:rsidRPr="00F92301">
        <w:rPr>
          <w:bCs/>
        </w:rPr>
        <w:t xml:space="preserve"> </w:t>
      </w:r>
      <w:proofErr w:type="spellStart"/>
      <w:r w:rsidR="00AB2733" w:rsidRPr="00F92301">
        <w:rPr>
          <w:bCs/>
        </w:rPr>
        <w:t>sakit</w:t>
      </w:r>
      <w:proofErr w:type="spellEnd"/>
      <w:r w:rsidR="00AB2733" w:rsidRPr="00F92301">
        <w:rPr>
          <w:bCs/>
        </w:rPr>
        <w:t xml:space="preserve"> </w:t>
      </w:r>
      <w:proofErr w:type="spellStart"/>
      <w:r w:rsidR="00AB2733" w:rsidRPr="00F92301">
        <w:rPr>
          <w:bCs/>
        </w:rPr>
        <w:t>khusunya</w:t>
      </w:r>
      <w:proofErr w:type="spellEnd"/>
      <w:r w:rsidR="00AB2733" w:rsidRPr="00F92301">
        <w:rPr>
          <w:bCs/>
        </w:rPr>
        <w:t xml:space="preserve"> </w:t>
      </w:r>
      <w:proofErr w:type="spellStart"/>
      <w:r w:rsidR="00AB2733" w:rsidRPr="00F92301">
        <w:rPr>
          <w:bCs/>
        </w:rPr>
        <w:t>dokter</w:t>
      </w:r>
      <w:proofErr w:type="spellEnd"/>
      <w:r w:rsidR="00AB2733" w:rsidRPr="00F92301">
        <w:rPr>
          <w:bCs/>
        </w:rPr>
        <w:t xml:space="preserve"> dan </w:t>
      </w:r>
      <w:proofErr w:type="spellStart"/>
      <w:r w:rsidR="00AB2733" w:rsidRPr="00F92301">
        <w:rPr>
          <w:bCs/>
        </w:rPr>
        <w:t>perawat</w:t>
      </w:r>
      <w:proofErr w:type="spellEnd"/>
      <w:r w:rsidR="00AB2733" w:rsidRPr="00F92301">
        <w:rPr>
          <w:bCs/>
        </w:rPr>
        <w:t xml:space="preserve"> </w:t>
      </w:r>
      <w:proofErr w:type="spellStart"/>
      <w:r w:rsidR="00AB2733" w:rsidRPr="00F92301">
        <w:rPr>
          <w:bCs/>
        </w:rPr>
        <w:t>dapat</w:t>
      </w:r>
      <w:proofErr w:type="spellEnd"/>
      <w:r w:rsidR="00AB2733" w:rsidRPr="00F92301">
        <w:rPr>
          <w:bCs/>
        </w:rPr>
        <w:t xml:space="preserve"> </w:t>
      </w:r>
      <w:proofErr w:type="spellStart"/>
      <w:r w:rsidR="00AB2733" w:rsidRPr="00F92301">
        <w:rPr>
          <w:bCs/>
        </w:rPr>
        <w:t>memberikan</w:t>
      </w:r>
      <w:proofErr w:type="spellEnd"/>
      <w:r w:rsidR="00AB2733" w:rsidRPr="00F92301">
        <w:rPr>
          <w:bCs/>
        </w:rPr>
        <w:t xml:space="preserve"> </w:t>
      </w:r>
      <w:proofErr w:type="spellStart"/>
      <w:r w:rsidR="00AB2733" w:rsidRPr="00F92301">
        <w:rPr>
          <w:bCs/>
        </w:rPr>
        <w:t>penjelasan</w:t>
      </w:r>
      <w:proofErr w:type="spellEnd"/>
      <w:r w:rsidR="00AB2733" w:rsidRPr="00F92301">
        <w:rPr>
          <w:bCs/>
        </w:rPr>
        <w:t xml:space="preserve"> </w:t>
      </w:r>
      <w:proofErr w:type="spellStart"/>
      <w:r w:rsidR="00AB2733" w:rsidRPr="00F92301">
        <w:rPr>
          <w:bCs/>
        </w:rPr>
        <w:t>serta</w:t>
      </w:r>
      <w:proofErr w:type="spellEnd"/>
      <w:r w:rsidR="00AB2733" w:rsidRPr="00F92301">
        <w:rPr>
          <w:bCs/>
        </w:rPr>
        <w:t xml:space="preserve"> </w:t>
      </w:r>
      <w:proofErr w:type="spellStart"/>
      <w:r w:rsidR="00AB2733" w:rsidRPr="00F92301">
        <w:rPr>
          <w:bCs/>
        </w:rPr>
        <w:t>edukasi</w:t>
      </w:r>
      <w:proofErr w:type="spellEnd"/>
      <w:r w:rsidR="00AB2733" w:rsidRPr="00F92301">
        <w:rPr>
          <w:bCs/>
        </w:rPr>
        <w:t xml:space="preserve"> </w:t>
      </w:r>
      <w:proofErr w:type="spellStart"/>
      <w:r w:rsidR="00AB2733" w:rsidRPr="00F92301">
        <w:rPr>
          <w:bCs/>
        </w:rPr>
        <w:t>mengenai</w:t>
      </w:r>
      <w:proofErr w:type="spellEnd"/>
      <w:r w:rsidR="00AB2733" w:rsidRPr="00F92301">
        <w:rPr>
          <w:bCs/>
        </w:rPr>
        <w:t xml:space="preserve"> </w:t>
      </w:r>
      <w:proofErr w:type="spellStart"/>
      <w:r w:rsidR="00AB2733" w:rsidRPr="00F92301">
        <w:rPr>
          <w:bCs/>
        </w:rPr>
        <w:t>pentingnya</w:t>
      </w:r>
      <w:proofErr w:type="spellEnd"/>
      <w:r w:rsidR="00AB2733" w:rsidRPr="00F92301">
        <w:rPr>
          <w:bCs/>
        </w:rPr>
        <w:t xml:space="preserve"> </w:t>
      </w:r>
      <w:proofErr w:type="spellStart"/>
      <w:r w:rsidR="00AB2733" w:rsidRPr="00F92301">
        <w:rPr>
          <w:bCs/>
          <w:i/>
        </w:rPr>
        <w:t>self efficacy</w:t>
      </w:r>
      <w:proofErr w:type="spellEnd"/>
      <w:r w:rsidR="00AB2733" w:rsidRPr="00F92301">
        <w:rPr>
          <w:bCs/>
        </w:rPr>
        <w:t xml:space="preserve"> </w:t>
      </w:r>
      <w:proofErr w:type="spellStart"/>
      <w:r w:rsidR="00AB2733" w:rsidRPr="00F92301">
        <w:rPr>
          <w:bCs/>
        </w:rPr>
        <w:t>terhadap</w:t>
      </w:r>
      <w:proofErr w:type="spellEnd"/>
      <w:r w:rsidR="00AB2733" w:rsidRPr="00F92301">
        <w:rPr>
          <w:bCs/>
        </w:rPr>
        <w:t xml:space="preserve"> </w:t>
      </w:r>
      <w:proofErr w:type="spellStart"/>
      <w:r w:rsidR="00AB2733" w:rsidRPr="00F92301">
        <w:rPr>
          <w:bCs/>
        </w:rPr>
        <w:t>penderita</w:t>
      </w:r>
      <w:proofErr w:type="spellEnd"/>
      <w:r w:rsidR="00AB2733" w:rsidRPr="00F92301">
        <w:rPr>
          <w:bCs/>
        </w:rPr>
        <w:t xml:space="preserve"> </w:t>
      </w:r>
      <w:proofErr w:type="spellStart"/>
      <w:r w:rsidR="00AB2733" w:rsidRPr="00F92301">
        <w:rPr>
          <w:bCs/>
        </w:rPr>
        <w:t>gagal</w:t>
      </w:r>
      <w:proofErr w:type="spellEnd"/>
      <w:r w:rsidR="00AB2733" w:rsidRPr="00F92301">
        <w:rPr>
          <w:bCs/>
        </w:rPr>
        <w:t xml:space="preserve"> </w:t>
      </w:r>
      <w:proofErr w:type="spellStart"/>
      <w:r w:rsidR="00AB2733" w:rsidRPr="00F92301">
        <w:rPr>
          <w:bCs/>
        </w:rPr>
        <w:t>ginjal</w:t>
      </w:r>
      <w:proofErr w:type="spellEnd"/>
      <w:r w:rsidR="00AB2733" w:rsidRPr="00F92301">
        <w:rPr>
          <w:bCs/>
        </w:rPr>
        <w:t xml:space="preserve"> </w:t>
      </w:r>
      <w:proofErr w:type="spellStart"/>
      <w:r w:rsidR="00AB2733" w:rsidRPr="00F92301">
        <w:rPr>
          <w:bCs/>
        </w:rPr>
        <w:t>kronik</w:t>
      </w:r>
      <w:proofErr w:type="spellEnd"/>
      <w:r w:rsidR="00AB2733" w:rsidRPr="00F92301">
        <w:rPr>
          <w:bCs/>
        </w:rPr>
        <w:t xml:space="preserve"> yang </w:t>
      </w:r>
      <w:proofErr w:type="spellStart"/>
      <w:r w:rsidR="00AB2733" w:rsidRPr="00F92301">
        <w:rPr>
          <w:bCs/>
        </w:rPr>
        <w:t>menjalani</w:t>
      </w:r>
      <w:proofErr w:type="spellEnd"/>
      <w:r w:rsidR="00AB2733" w:rsidRPr="00F92301">
        <w:rPr>
          <w:bCs/>
        </w:rPr>
        <w:t xml:space="preserve"> </w:t>
      </w:r>
      <w:proofErr w:type="spellStart"/>
      <w:r w:rsidR="00AB2733" w:rsidRPr="00F92301">
        <w:rPr>
          <w:bCs/>
        </w:rPr>
        <w:t>hemodialisa</w:t>
      </w:r>
      <w:proofErr w:type="spellEnd"/>
      <w:r w:rsidR="00AB2733" w:rsidRPr="00F92301">
        <w:rPr>
          <w:bCs/>
        </w:rPr>
        <w:t xml:space="preserve"> (</w:t>
      </w:r>
      <w:proofErr w:type="spellStart"/>
      <w:r w:rsidR="00AB2733" w:rsidRPr="00F92301">
        <w:rPr>
          <w:bCs/>
        </w:rPr>
        <w:t>Sagala</w:t>
      </w:r>
      <w:proofErr w:type="spellEnd"/>
      <w:r w:rsidR="00AB2733" w:rsidRPr="00F92301">
        <w:rPr>
          <w:bCs/>
        </w:rPr>
        <w:t>, 2015).</w:t>
      </w:r>
    </w:p>
    <w:p w14:paraId="1C3DC4B0" w14:textId="77777777" w:rsidR="00F92301" w:rsidRPr="00F92301" w:rsidRDefault="00F92301" w:rsidP="00F92301">
      <w:pPr>
        <w:pStyle w:val="ListParagraph"/>
        <w:spacing w:after="0" w:line="240" w:lineRule="auto"/>
        <w:ind w:left="426"/>
        <w:jc w:val="both"/>
        <w:rPr>
          <w:bCs/>
        </w:rPr>
      </w:pPr>
    </w:p>
    <w:p w14:paraId="4EA1C457" w14:textId="71089C4D" w:rsidR="00AB2733" w:rsidRDefault="00AB2733" w:rsidP="00F92301">
      <w:pPr>
        <w:pStyle w:val="ListParagraph"/>
        <w:spacing w:after="0" w:line="240" w:lineRule="auto"/>
        <w:ind w:left="426"/>
        <w:jc w:val="both"/>
        <w:rPr>
          <w:bCs/>
        </w:rPr>
      </w:pPr>
      <w:proofErr w:type="spellStart"/>
      <w:r w:rsidRPr="00556AC8">
        <w:rPr>
          <w:bCs/>
          <w:i/>
        </w:rPr>
        <w:t>Self efficacy</w:t>
      </w:r>
      <w:proofErr w:type="spellEnd"/>
      <w:r w:rsidRPr="00556AC8">
        <w:rPr>
          <w:bCs/>
        </w:rPr>
        <w:t xml:space="preserve"> </w:t>
      </w:r>
      <w:proofErr w:type="spellStart"/>
      <w:r w:rsidRPr="00556AC8">
        <w:rPr>
          <w:bCs/>
        </w:rPr>
        <w:t>merupakan</w:t>
      </w:r>
      <w:proofErr w:type="spellEnd"/>
      <w:r w:rsidRPr="00556AC8">
        <w:rPr>
          <w:bCs/>
        </w:rPr>
        <w:t xml:space="preserve"> </w:t>
      </w:r>
      <w:proofErr w:type="spellStart"/>
      <w:r w:rsidRPr="00556AC8">
        <w:rPr>
          <w:bCs/>
        </w:rPr>
        <w:t>keyakinan</w:t>
      </w:r>
      <w:proofErr w:type="spellEnd"/>
      <w:r w:rsidRPr="00556AC8">
        <w:rPr>
          <w:bCs/>
        </w:rPr>
        <w:t xml:space="preserve"> </w:t>
      </w:r>
      <w:proofErr w:type="spellStart"/>
      <w:r w:rsidRPr="00556AC8">
        <w:rPr>
          <w:bCs/>
        </w:rPr>
        <w:t>seseorang</w:t>
      </w:r>
      <w:proofErr w:type="spellEnd"/>
      <w:r w:rsidRPr="00556AC8">
        <w:rPr>
          <w:bCs/>
        </w:rPr>
        <w:t xml:space="preserve"> </w:t>
      </w:r>
      <w:proofErr w:type="spellStart"/>
      <w:r w:rsidRPr="00556AC8">
        <w:rPr>
          <w:bCs/>
        </w:rPr>
        <w:t>mengenai</w:t>
      </w:r>
      <w:proofErr w:type="spellEnd"/>
      <w:r w:rsidRPr="00556AC8">
        <w:rPr>
          <w:bCs/>
        </w:rPr>
        <w:t xml:space="preserve"> </w:t>
      </w:r>
      <w:proofErr w:type="spellStart"/>
      <w:r w:rsidRPr="00556AC8">
        <w:rPr>
          <w:bCs/>
        </w:rPr>
        <w:t>kemampuan</w:t>
      </w:r>
      <w:proofErr w:type="spellEnd"/>
      <w:r w:rsidRPr="00556AC8">
        <w:rPr>
          <w:bCs/>
        </w:rPr>
        <w:t xml:space="preserve"> </w:t>
      </w:r>
      <w:proofErr w:type="spellStart"/>
      <w:r w:rsidRPr="00556AC8">
        <w:rPr>
          <w:bCs/>
        </w:rPr>
        <w:t>dalam</w:t>
      </w:r>
      <w:proofErr w:type="spellEnd"/>
      <w:r w:rsidRPr="00556AC8">
        <w:rPr>
          <w:bCs/>
        </w:rPr>
        <w:t xml:space="preserve"> </w:t>
      </w:r>
      <w:proofErr w:type="spellStart"/>
      <w:r w:rsidRPr="00556AC8">
        <w:rPr>
          <w:bCs/>
        </w:rPr>
        <w:t>mencapai</w:t>
      </w:r>
      <w:proofErr w:type="spellEnd"/>
      <w:r w:rsidRPr="00556AC8">
        <w:rPr>
          <w:bCs/>
        </w:rPr>
        <w:t xml:space="preserve"> </w:t>
      </w:r>
      <w:proofErr w:type="spellStart"/>
      <w:r w:rsidRPr="00556AC8">
        <w:rPr>
          <w:bCs/>
        </w:rPr>
        <w:t>suatu</w:t>
      </w:r>
      <w:proofErr w:type="spellEnd"/>
      <w:r w:rsidRPr="00556AC8">
        <w:rPr>
          <w:bCs/>
        </w:rPr>
        <w:t xml:space="preserve"> </w:t>
      </w:r>
      <w:proofErr w:type="spellStart"/>
      <w:r w:rsidRPr="00556AC8">
        <w:rPr>
          <w:bCs/>
        </w:rPr>
        <w:t>tingkat</w:t>
      </w:r>
      <w:proofErr w:type="spellEnd"/>
      <w:r w:rsidRPr="00556AC8">
        <w:rPr>
          <w:bCs/>
        </w:rPr>
        <w:t xml:space="preserve"> </w:t>
      </w:r>
      <w:proofErr w:type="spellStart"/>
      <w:r w:rsidRPr="00556AC8">
        <w:rPr>
          <w:bCs/>
        </w:rPr>
        <w:t>kinerja</w:t>
      </w:r>
      <w:proofErr w:type="spellEnd"/>
      <w:r w:rsidRPr="00556AC8">
        <w:rPr>
          <w:bCs/>
        </w:rPr>
        <w:t xml:space="preserve"> yang </w:t>
      </w:r>
      <w:proofErr w:type="spellStart"/>
      <w:r w:rsidRPr="00556AC8">
        <w:rPr>
          <w:bCs/>
        </w:rPr>
        <w:t>dapat</w:t>
      </w:r>
      <w:proofErr w:type="spellEnd"/>
      <w:r w:rsidRPr="00556AC8">
        <w:rPr>
          <w:bCs/>
        </w:rPr>
        <w:t xml:space="preserve"> </w:t>
      </w:r>
      <w:proofErr w:type="spellStart"/>
      <w:r w:rsidRPr="00556AC8">
        <w:rPr>
          <w:bCs/>
        </w:rPr>
        <w:t>mempengaruhi</w:t>
      </w:r>
      <w:proofErr w:type="spellEnd"/>
      <w:r w:rsidRPr="00556AC8">
        <w:rPr>
          <w:bCs/>
        </w:rPr>
        <w:t xml:space="preserve"> </w:t>
      </w:r>
      <w:proofErr w:type="spellStart"/>
      <w:r w:rsidRPr="00556AC8">
        <w:rPr>
          <w:bCs/>
        </w:rPr>
        <w:t>setiap</w:t>
      </w:r>
      <w:proofErr w:type="spellEnd"/>
      <w:r w:rsidRPr="00556AC8">
        <w:rPr>
          <w:bCs/>
        </w:rPr>
        <w:t xml:space="preserve"> </w:t>
      </w:r>
      <w:proofErr w:type="spellStart"/>
      <w:r w:rsidRPr="00556AC8">
        <w:rPr>
          <w:bCs/>
        </w:rPr>
        <w:t>peristiwa</w:t>
      </w:r>
      <w:proofErr w:type="spellEnd"/>
      <w:r w:rsidRPr="00556AC8">
        <w:rPr>
          <w:bCs/>
        </w:rPr>
        <w:t xml:space="preserve"> di </w:t>
      </w:r>
      <w:proofErr w:type="spellStart"/>
      <w:r w:rsidRPr="00556AC8">
        <w:rPr>
          <w:bCs/>
        </w:rPr>
        <w:t>dalam</w:t>
      </w:r>
      <w:proofErr w:type="spellEnd"/>
      <w:r w:rsidRPr="00556AC8">
        <w:rPr>
          <w:bCs/>
        </w:rPr>
        <w:t xml:space="preserve"> </w:t>
      </w:r>
      <w:proofErr w:type="spellStart"/>
      <w:r w:rsidRPr="00556AC8">
        <w:rPr>
          <w:bCs/>
        </w:rPr>
        <w:t>hidupnya</w:t>
      </w:r>
      <w:proofErr w:type="spellEnd"/>
      <w:r w:rsidRPr="00556AC8">
        <w:rPr>
          <w:bCs/>
        </w:rPr>
        <w:t xml:space="preserve">. </w:t>
      </w:r>
      <w:proofErr w:type="spellStart"/>
      <w:r w:rsidRPr="00556AC8">
        <w:rPr>
          <w:bCs/>
        </w:rPr>
        <w:t>Efikasi</w:t>
      </w:r>
      <w:proofErr w:type="spellEnd"/>
      <w:r w:rsidRPr="00556AC8">
        <w:rPr>
          <w:bCs/>
        </w:rPr>
        <w:t xml:space="preserve"> </w:t>
      </w:r>
      <w:proofErr w:type="spellStart"/>
      <w:r w:rsidRPr="00556AC8">
        <w:rPr>
          <w:bCs/>
        </w:rPr>
        <w:t>diri</w:t>
      </w:r>
      <w:proofErr w:type="spellEnd"/>
      <w:r w:rsidRPr="00556AC8">
        <w:rPr>
          <w:bCs/>
        </w:rPr>
        <w:t xml:space="preserve"> </w:t>
      </w:r>
      <w:proofErr w:type="spellStart"/>
      <w:r w:rsidRPr="00556AC8">
        <w:rPr>
          <w:bCs/>
        </w:rPr>
        <w:t>dapat</w:t>
      </w:r>
      <w:proofErr w:type="spellEnd"/>
      <w:r w:rsidRPr="00556AC8">
        <w:rPr>
          <w:bCs/>
        </w:rPr>
        <w:t xml:space="preserve"> </w:t>
      </w:r>
      <w:proofErr w:type="spellStart"/>
      <w:r w:rsidRPr="00556AC8">
        <w:rPr>
          <w:bCs/>
        </w:rPr>
        <w:t>menentukan</w:t>
      </w:r>
      <w:proofErr w:type="spellEnd"/>
      <w:r w:rsidRPr="00556AC8">
        <w:rPr>
          <w:bCs/>
        </w:rPr>
        <w:t xml:space="preserve"> </w:t>
      </w:r>
      <w:proofErr w:type="spellStart"/>
      <w:r w:rsidRPr="00556AC8">
        <w:rPr>
          <w:bCs/>
        </w:rPr>
        <w:t>seseorang</w:t>
      </w:r>
      <w:proofErr w:type="spellEnd"/>
      <w:r w:rsidRPr="00556AC8">
        <w:rPr>
          <w:bCs/>
        </w:rPr>
        <w:t xml:space="preserve"> </w:t>
      </w:r>
      <w:proofErr w:type="spellStart"/>
      <w:r w:rsidRPr="00556AC8">
        <w:rPr>
          <w:bCs/>
        </w:rPr>
        <w:t>dalam</w:t>
      </w:r>
      <w:proofErr w:type="spellEnd"/>
      <w:r w:rsidRPr="00556AC8">
        <w:rPr>
          <w:bCs/>
        </w:rPr>
        <w:t xml:space="preserve"> proses </w:t>
      </w:r>
      <w:proofErr w:type="spellStart"/>
      <w:r w:rsidRPr="00556AC8">
        <w:rPr>
          <w:bCs/>
        </w:rPr>
        <w:t>berfikir</w:t>
      </w:r>
      <w:proofErr w:type="spellEnd"/>
      <w:r w:rsidRPr="00556AC8">
        <w:rPr>
          <w:bCs/>
        </w:rPr>
        <w:t xml:space="preserve">, </w:t>
      </w:r>
      <w:proofErr w:type="spellStart"/>
      <w:r w:rsidRPr="00556AC8">
        <w:rPr>
          <w:bCs/>
        </w:rPr>
        <w:t>memotivasi</w:t>
      </w:r>
      <w:proofErr w:type="spellEnd"/>
      <w:r w:rsidRPr="00556AC8">
        <w:rPr>
          <w:bCs/>
        </w:rPr>
        <w:t xml:space="preserve"> </w:t>
      </w:r>
      <w:proofErr w:type="spellStart"/>
      <w:r w:rsidRPr="00556AC8">
        <w:rPr>
          <w:bCs/>
        </w:rPr>
        <w:t>dirinya</w:t>
      </w:r>
      <w:proofErr w:type="spellEnd"/>
      <w:r w:rsidRPr="00556AC8">
        <w:rPr>
          <w:bCs/>
        </w:rPr>
        <w:t xml:space="preserve"> </w:t>
      </w:r>
      <w:proofErr w:type="spellStart"/>
      <w:r w:rsidRPr="00556AC8">
        <w:rPr>
          <w:bCs/>
        </w:rPr>
        <w:t>serta</w:t>
      </w:r>
      <w:proofErr w:type="spellEnd"/>
      <w:r w:rsidRPr="00556AC8">
        <w:rPr>
          <w:bCs/>
        </w:rPr>
        <w:t xml:space="preserve"> </w:t>
      </w:r>
      <w:proofErr w:type="spellStart"/>
      <w:r w:rsidRPr="00556AC8">
        <w:rPr>
          <w:bCs/>
        </w:rPr>
        <w:t>berperilaku</w:t>
      </w:r>
      <w:proofErr w:type="spellEnd"/>
      <w:r w:rsidRPr="00556AC8">
        <w:rPr>
          <w:bCs/>
        </w:rPr>
        <w:t xml:space="preserve">. </w:t>
      </w:r>
      <w:proofErr w:type="spellStart"/>
      <w:r w:rsidRPr="00556AC8">
        <w:rPr>
          <w:bCs/>
        </w:rPr>
        <w:t>Efikasi</w:t>
      </w:r>
      <w:proofErr w:type="spellEnd"/>
      <w:r w:rsidRPr="00556AC8">
        <w:rPr>
          <w:bCs/>
        </w:rPr>
        <w:t xml:space="preserve"> </w:t>
      </w:r>
      <w:proofErr w:type="spellStart"/>
      <w:r w:rsidRPr="00556AC8">
        <w:rPr>
          <w:bCs/>
        </w:rPr>
        <w:t>diri</w:t>
      </w:r>
      <w:proofErr w:type="spellEnd"/>
      <w:r w:rsidRPr="00556AC8">
        <w:rPr>
          <w:bCs/>
        </w:rPr>
        <w:t xml:space="preserve"> </w:t>
      </w:r>
      <w:proofErr w:type="spellStart"/>
      <w:r w:rsidRPr="00556AC8">
        <w:rPr>
          <w:bCs/>
        </w:rPr>
        <w:t>bisa</w:t>
      </w:r>
      <w:proofErr w:type="spellEnd"/>
      <w:r w:rsidRPr="00556AC8">
        <w:rPr>
          <w:bCs/>
        </w:rPr>
        <w:t xml:space="preserve"> </w:t>
      </w:r>
      <w:proofErr w:type="spellStart"/>
      <w:r w:rsidRPr="00556AC8">
        <w:rPr>
          <w:bCs/>
        </w:rPr>
        <w:t>terbentuk</w:t>
      </w:r>
      <w:proofErr w:type="spellEnd"/>
      <w:r w:rsidRPr="00556AC8">
        <w:rPr>
          <w:bCs/>
        </w:rPr>
        <w:t xml:space="preserve"> </w:t>
      </w:r>
      <w:proofErr w:type="spellStart"/>
      <w:r w:rsidRPr="00556AC8">
        <w:rPr>
          <w:bCs/>
        </w:rPr>
        <w:t>melalui</w:t>
      </w:r>
      <w:proofErr w:type="spellEnd"/>
      <w:r w:rsidRPr="00556AC8">
        <w:rPr>
          <w:bCs/>
        </w:rPr>
        <w:t xml:space="preserve"> 4 proses </w:t>
      </w:r>
      <w:proofErr w:type="spellStart"/>
      <w:r w:rsidRPr="00556AC8">
        <w:rPr>
          <w:bCs/>
        </w:rPr>
        <w:t>utama</w:t>
      </w:r>
      <w:proofErr w:type="spellEnd"/>
      <w:r w:rsidRPr="00556AC8">
        <w:rPr>
          <w:bCs/>
        </w:rPr>
        <w:t xml:space="preserve"> </w:t>
      </w:r>
      <w:proofErr w:type="spellStart"/>
      <w:r w:rsidRPr="00556AC8">
        <w:rPr>
          <w:bCs/>
        </w:rPr>
        <w:t>yaitu</w:t>
      </w:r>
      <w:proofErr w:type="spellEnd"/>
      <w:r w:rsidRPr="00556AC8">
        <w:rPr>
          <w:bCs/>
        </w:rPr>
        <w:t xml:space="preserve"> </w:t>
      </w:r>
      <w:proofErr w:type="spellStart"/>
      <w:r w:rsidRPr="00556AC8">
        <w:rPr>
          <w:bCs/>
        </w:rPr>
        <w:t>kognitif</w:t>
      </w:r>
      <w:proofErr w:type="spellEnd"/>
      <w:r w:rsidRPr="00556AC8">
        <w:rPr>
          <w:bCs/>
        </w:rPr>
        <w:t xml:space="preserve">, </w:t>
      </w:r>
      <w:proofErr w:type="spellStart"/>
      <w:r w:rsidRPr="00556AC8">
        <w:rPr>
          <w:bCs/>
        </w:rPr>
        <w:t>motivasi</w:t>
      </w:r>
      <w:proofErr w:type="spellEnd"/>
      <w:r w:rsidRPr="00556AC8">
        <w:rPr>
          <w:bCs/>
        </w:rPr>
        <w:t xml:space="preserve">, </w:t>
      </w:r>
      <w:proofErr w:type="spellStart"/>
      <w:r w:rsidRPr="00556AC8">
        <w:rPr>
          <w:bCs/>
        </w:rPr>
        <w:t>efektif</w:t>
      </w:r>
      <w:proofErr w:type="spellEnd"/>
      <w:r w:rsidRPr="00556AC8">
        <w:rPr>
          <w:bCs/>
        </w:rPr>
        <w:t xml:space="preserve">, dan proses </w:t>
      </w:r>
      <w:proofErr w:type="spellStart"/>
      <w:r w:rsidRPr="00556AC8">
        <w:rPr>
          <w:bCs/>
        </w:rPr>
        <w:t>seleksi</w:t>
      </w:r>
      <w:proofErr w:type="spellEnd"/>
      <w:r w:rsidRPr="00556AC8">
        <w:rPr>
          <w:bCs/>
        </w:rPr>
        <w:t xml:space="preserve"> (</w:t>
      </w:r>
      <w:proofErr w:type="spellStart"/>
      <w:r w:rsidRPr="00556AC8">
        <w:rPr>
          <w:bCs/>
        </w:rPr>
        <w:t>Rendi</w:t>
      </w:r>
      <w:proofErr w:type="spellEnd"/>
      <w:r w:rsidRPr="00556AC8">
        <w:rPr>
          <w:bCs/>
        </w:rPr>
        <w:t xml:space="preserve">, 2021). </w:t>
      </w:r>
      <w:proofErr w:type="spellStart"/>
      <w:r w:rsidRPr="00556AC8">
        <w:rPr>
          <w:bCs/>
        </w:rPr>
        <w:t>Pasien</w:t>
      </w:r>
      <w:proofErr w:type="spellEnd"/>
      <w:r w:rsidRPr="00556AC8">
        <w:rPr>
          <w:bCs/>
        </w:rPr>
        <w:t xml:space="preserve"> yang </w:t>
      </w:r>
      <w:proofErr w:type="spellStart"/>
      <w:r w:rsidRPr="00556AC8">
        <w:rPr>
          <w:bCs/>
        </w:rPr>
        <w:t>yakin</w:t>
      </w:r>
      <w:proofErr w:type="spellEnd"/>
      <w:r w:rsidRPr="00556AC8">
        <w:rPr>
          <w:bCs/>
        </w:rPr>
        <w:t xml:space="preserve"> </w:t>
      </w:r>
      <w:proofErr w:type="spellStart"/>
      <w:r w:rsidRPr="00556AC8">
        <w:rPr>
          <w:bCs/>
        </w:rPr>
        <w:t>akan</w:t>
      </w:r>
      <w:proofErr w:type="spellEnd"/>
      <w:r w:rsidRPr="00556AC8">
        <w:rPr>
          <w:bCs/>
        </w:rPr>
        <w:t xml:space="preserve"> </w:t>
      </w:r>
      <w:proofErr w:type="spellStart"/>
      <w:r w:rsidRPr="00556AC8">
        <w:rPr>
          <w:bCs/>
        </w:rPr>
        <w:t>pengobatan</w:t>
      </w:r>
      <w:proofErr w:type="spellEnd"/>
      <w:r w:rsidRPr="00556AC8">
        <w:rPr>
          <w:bCs/>
        </w:rPr>
        <w:t xml:space="preserve"> </w:t>
      </w:r>
      <w:proofErr w:type="spellStart"/>
      <w:r w:rsidRPr="00556AC8">
        <w:rPr>
          <w:bCs/>
        </w:rPr>
        <w:t>akan</w:t>
      </w:r>
      <w:proofErr w:type="spellEnd"/>
      <w:r w:rsidRPr="00556AC8">
        <w:rPr>
          <w:bCs/>
        </w:rPr>
        <w:t xml:space="preserve"> </w:t>
      </w:r>
      <w:proofErr w:type="spellStart"/>
      <w:r w:rsidRPr="00556AC8">
        <w:rPr>
          <w:bCs/>
        </w:rPr>
        <w:t>kesembuhannya</w:t>
      </w:r>
      <w:proofErr w:type="spellEnd"/>
      <w:r w:rsidRPr="00556AC8">
        <w:rPr>
          <w:bCs/>
        </w:rPr>
        <w:t xml:space="preserve"> </w:t>
      </w:r>
      <w:proofErr w:type="spellStart"/>
      <w:r w:rsidRPr="00556AC8">
        <w:rPr>
          <w:bCs/>
        </w:rPr>
        <w:t>akan</w:t>
      </w:r>
      <w:proofErr w:type="spellEnd"/>
      <w:r w:rsidRPr="00556AC8">
        <w:rPr>
          <w:bCs/>
        </w:rPr>
        <w:t xml:space="preserve"> </w:t>
      </w:r>
      <w:proofErr w:type="spellStart"/>
      <w:r w:rsidRPr="00556AC8">
        <w:rPr>
          <w:bCs/>
        </w:rPr>
        <w:t>meningkatkan</w:t>
      </w:r>
      <w:proofErr w:type="spellEnd"/>
      <w:r w:rsidRPr="00556AC8">
        <w:rPr>
          <w:bCs/>
        </w:rPr>
        <w:t xml:space="preserve"> </w:t>
      </w:r>
      <w:proofErr w:type="spellStart"/>
      <w:r w:rsidRPr="00556AC8">
        <w:rPr>
          <w:bCs/>
        </w:rPr>
        <w:t>kualitas</w:t>
      </w:r>
      <w:proofErr w:type="spellEnd"/>
      <w:r w:rsidRPr="00556AC8">
        <w:rPr>
          <w:bCs/>
        </w:rPr>
        <w:t xml:space="preserve"> </w:t>
      </w:r>
      <w:proofErr w:type="spellStart"/>
      <w:r w:rsidRPr="00556AC8">
        <w:rPr>
          <w:bCs/>
        </w:rPr>
        <w:t>hidupnya</w:t>
      </w:r>
      <w:proofErr w:type="spellEnd"/>
      <w:r w:rsidRPr="00556AC8">
        <w:rPr>
          <w:bCs/>
        </w:rPr>
        <w:t xml:space="preserve"> (</w:t>
      </w:r>
      <w:proofErr w:type="spellStart"/>
      <w:r w:rsidRPr="00556AC8">
        <w:rPr>
          <w:bCs/>
        </w:rPr>
        <w:t>Rohmaniah</w:t>
      </w:r>
      <w:proofErr w:type="spellEnd"/>
      <w:r w:rsidRPr="00556AC8">
        <w:rPr>
          <w:bCs/>
        </w:rPr>
        <w:t xml:space="preserve"> et al., 2022). </w:t>
      </w:r>
      <w:proofErr w:type="spellStart"/>
      <w:r w:rsidRPr="00556AC8">
        <w:rPr>
          <w:bCs/>
        </w:rPr>
        <w:t>Menurut</w:t>
      </w:r>
      <w:proofErr w:type="spellEnd"/>
      <w:r w:rsidRPr="00556AC8">
        <w:rPr>
          <w:bCs/>
        </w:rPr>
        <w:t xml:space="preserve"> </w:t>
      </w:r>
      <w:proofErr w:type="spellStart"/>
      <w:r w:rsidRPr="00556AC8">
        <w:rPr>
          <w:bCs/>
        </w:rPr>
        <w:t>Fadlilah</w:t>
      </w:r>
      <w:proofErr w:type="spellEnd"/>
      <w:r w:rsidRPr="00556AC8">
        <w:rPr>
          <w:bCs/>
        </w:rPr>
        <w:t xml:space="preserve"> (2019), </w:t>
      </w:r>
      <w:proofErr w:type="spellStart"/>
      <w:r w:rsidRPr="00556AC8">
        <w:rPr>
          <w:bCs/>
        </w:rPr>
        <w:t>faktor-faktor</w:t>
      </w:r>
      <w:proofErr w:type="spellEnd"/>
      <w:r w:rsidRPr="00556AC8">
        <w:rPr>
          <w:bCs/>
        </w:rPr>
        <w:t xml:space="preserve"> yang </w:t>
      </w:r>
      <w:proofErr w:type="spellStart"/>
      <w:r w:rsidRPr="00556AC8">
        <w:rPr>
          <w:bCs/>
        </w:rPr>
        <w:t>mempengaruhi</w:t>
      </w:r>
      <w:proofErr w:type="spellEnd"/>
      <w:r w:rsidRPr="00556AC8">
        <w:rPr>
          <w:bCs/>
        </w:rPr>
        <w:t xml:space="preserve"> </w:t>
      </w:r>
      <w:r w:rsidRPr="00556AC8">
        <w:rPr>
          <w:bCs/>
          <w:i/>
        </w:rPr>
        <w:t>Self Efficacy</w:t>
      </w:r>
      <w:r w:rsidRPr="00556AC8">
        <w:rPr>
          <w:bCs/>
        </w:rPr>
        <w:t xml:space="preserve"> </w:t>
      </w:r>
      <w:proofErr w:type="spellStart"/>
      <w:r w:rsidRPr="00556AC8">
        <w:rPr>
          <w:bCs/>
        </w:rPr>
        <w:t>diantaranya</w:t>
      </w:r>
      <w:proofErr w:type="spellEnd"/>
      <w:r w:rsidRPr="00556AC8">
        <w:rPr>
          <w:bCs/>
        </w:rPr>
        <w:t xml:space="preserve"> </w:t>
      </w:r>
      <w:proofErr w:type="spellStart"/>
      <w:r w:rsidRPr="00556AC8">
        <w:rPr>
          <w:bCs/>
        </w:rPr>
        <w:t>yaitu</w:t>
      </w:r>
      <w:proofErr w:type="spellEnd"/>
      <w:r w:rsidRPr="00556AC8">
        <w:rPr>
          <w:bCs/>
        </w:rPr>
        <w:t xml:space="preserve"> </w:t>
      </w:r>
      <w:proofErr w:type="spellStart"/>
      <w:r w:rsidRPr="00556AC8">
        <w:rPr>
          <w:bCs/>
        </w:rPr>
        <w:t>usia</w:t>
      </w:r>
      <w:proofErr w:type="spellEnd"/>
      <w:r w:rsidRPr="00556AC8">
        <w:rPr>
          <w:bCs/>
        </w:rPr>
        <w:t xml:space="preserve">, </w:t>
      </w:r>
      <w:proofErr w:type="spellStart"/>
      <w:r w:rsidRPr="00556AC8">
        <w:rPr>
          <w:bCs/>
        </w:rPr>
        <w:t>tingkat</w:t>
      </w:r>
      <w:proofErr w:type="spellEnd"/>
      <w:r w:rsidRPr="00556AC8">
        <w:rPr>
          <w:bCs/>
        </w:rPr>
        <w:t xml:space="preserve"> </w:t>
      </w:r>
      <w:proofErr w:type="spellStart"/>
      <w:r w:rsidRPr="00556AC8">
        <w:rPr>
          <w:bCs/>
        </w:rPr>
        <w:t>pendidikan</w:t>
      </w:r>
      <w:proofErr w:type="spellEnd"/>
      <w:r w:rsidRPr="00556AC8">
        <w:rPr>
          <w:bCs/>
        </w:rPr>
        <w:t xml:space="preserve">, </w:t>
      </w:r>
      <w:proofErr w:type="spellStart"/>
      <w:r w:rsidRPr="00556AC8">
        <w:rPr>
          <w:bCs/>
        </w:rPr>
        <w:t>emosional</w:t>
      </w:r>
      <w:proofErr w:type="spellEnd"/>
      <w:r w:rsidRPr="00556AC8">
        <w:rPr>
          <w:bCs/>
        </w:rPr>
        <w:t xml:space="preserve">, spiritual, </w:t>
      </w:r>
      <w:proofErr w:type="spellStart"/>
      <w:r w:rsidRPr="00556AC8">
        <w:rPr>
          <w:bCs/>
        </w:rPr>
        <w:t>praktik</w:t>
      </w:r>
      <w:proofErr w:type="spellEnd"/>
      <w:r w:rsidRPr="00556AC8">
        <w:rPr>
          <w:bCs/>
        </w:rPr>
        <w:t xml:space="preserve"> </w:t>
      </w:r>
      <w:proofErr w:type="spellStart"/>
      <w:r w:rsidRPr="00556AC8">
        <w:rPr>
          <w:bCs/>
        </w:rPr>
        <w:t>dalam</w:t>
      </w:r>
      <w:proofErr w:type="spellEnd"/>
      <w:r w:rsidRPr="00556AC8">
        <w:rPr>
          <w:bCs/>
        </w:rPr>
        <w:t xml:space="preserve"> </w:t>
      </w:r>
      <w:proofErr w:type="spellStart"/>
      <w:r w:rsidRPr="00556AC8">
        <w:rPr>
          <w:bCs/>
        </w:rPr>
        <w:t>keluarga</w:t>
      </w:r>
      <w:proofErr w:type="spellEnd"/>
      <w:r w:rsidRPr="00556AC8">
        <w:rPr>
          <w:bCs/>
        </w:rPr>
        <w:t xml:space="preserve">, social dan </w:t>
      </w:r>
      <w:proofErr w:type="spellStart"/>
      <w:r w:rsidRPr="00556AC8">
        <w:rPr>
          <w:bCs/>
        </w:rPr>
        <w:t>ekonomi</w:t>
      </w:r>
      <w:proofErr w:type="spellEnd"/>
      <w:r w:rsidRPr="00556AC8">
        <w:rPr>
          <w:bCs/>
        </w:rPr>
        <w:t xml:space="preserve">, </w:t>
      </w:r>
      <w:proofErr w:type="spellStart"/>
      <w:r w:rsidRPr="00556AC8">
        <w:rPr>
          <w:bCs/>
        </w:rPr>
        <w:t>serta</w:t>
      </w:r>
      <w:proofErr w:type="spellEnd"/>
      <w:r w:rsidRPr="00556AC8">
        <w:rPr>
          <w:bCs/>
        </w:rPr>
        <w:t xml:space="preserve"> </w:t>
      </w:r>
      <w:proofErr w:type="spellStart"/>
      <w:r w:rsidRPr="00556AC8">
        <w:rPr>
          <w:bCs/>
        </w:rPr>
        <w:t>latar</w:t>
      </w:r>
      <w:proofErr w:type="spellEnd"/>
      <w:r w:rsidRPr="00556AC8">
        <w:rPr>
          <w:bCs/>
        </w:rPr>
        <w:t xml:space="preserve"> </w:t>
      </w:r>
      <w:proofErr w:type="spellStart"/>
      <w:r w:rsidRPr="00556AC8">
        <w:rPr>
          <w:bCs/>
        </w:rPr>
        <w:t>belakang</w:t>
      </w:r>
      <w:proofErr w:type="spellEnd"/>
      <w:r w:rsidRPr="00556AC8">
        <w:rPr>
          <w:bCs/>
        </w:rPr>
        <w:t xml:space="preserve"> </w:t>
      </w:r>
      <w:proofErr w:type="spellStart"/>
      <w:r w:rsidRPr="00556AC8">
        <w:rPr>
          <w:bCs/>
        </w:rPr>
        <w:t>budaya</w:t>
      </w:r>
      <w:proofErr w:type="spellEnd"/>
      <w:r w:rsidRPr="00556AC8">
        <w:rPr>
          <w:bCs/>
        </w:rPr>
        <w:t>.</w:t>
      </w:r>
      <w:r w:rsidR="00F92301">
        <w:rPr>
          <w:bCs/>
        </w:rPr>
        <w:t xml:space="preserve"> </w:t>
      </w:r>
      <w:proofErr w:type="spellStart"/>
      <w:r w:rsidRPr="00F92301">
        <w:rPr>
          <w:bCs/>
        </w:rPr>
        <w:t>Usia</w:t>
      </w:r>
      <w:proofErr w:type="spellEnd"/>
      <w:r w:rsidRPr="00F92301">
        <w:rPr>
          <w:bCs/>
        </w:rPr>
        <w:t xml:space="preserve"> </w:t>
      </w:r>
      <w:proofErr w:type="spellStart"/>
      <w:r w:rsidRPr="00F92301">
        <w:rPr>
          <w:bCs/>
        </w:rPr>
        <w:t>merupakan</w:t>
      </w:r>
      <w:proofErr w:type="spellEnd"/>
      <w:r w:rsidRPr="00F92301">
        <w:rPr>
          <w:bCs/>
        </w:rPr>
        <w:t xml:space="preserve"> </w:t>
      </w:r>
      <w:proofErr w:type="spellStart"/>
      <w:r w:rsidRPr="00F92301">
        <w:rPr>
          <w:bCs/>
        </w:rPr>
        <w:t>umur</w:t>
      </w:r>
      <w:proofErr w:type="spellEnd"/>
      <w:r w:rsidRPr="00F92301">
        <w:rPr>
          <w:bCs/>
        </w:rPr>
        <w:t xml:space="preserve"> </w:t>
      </w:r>
      <w:proofErr w:type="spellStart"/>
      <w:r w:rsidRPr="00F92301">
        <w:rPr>
          <w:bCs/>
        </w:rPr>
        <w:t>individu</w:t>
      </w:r>
      <w:proofErr w:type="spellEnd"/>
      <w:r w:rsidRPr="00F92301">
        <w:rPr>
          <w:bCs/>
        </w:rPr>
        <w:t xml:space="preserve"> yang </w:t>
      </w:r>
      <w:proofErr w:type="spellStart"/>
      <w:r w:rsidRPr="00F92301">
        <w:rPr>
          <w:bCs/>
        </w:rPr>
        <w:t>terhitung</w:t>
      </w:r>
      <w:proofErr w:type="spellEnd"/>
      <w:r w:rsidRPr="00F92301">
        <w:rPr>
          <w:bCs/>
        </w:rPr>
        <w:t xml:space="preserve"> </w:t>
      </w:r>
      <w:proofErr w:type="spellStart"/>
      <w:r w:rsidRPr="00F92301">
        <w:rPr>
          <w:bCs/>
        </w:rPr>
        <w:t>mulai</w:t>
      </w:r>
      <w:proofErr w:type="spellEnd"/>
      <w:r w:rsidRPr="00F92301">
        <w:rPr>
          <w:bCs/>
        </w:rPr>
        <w:t xml:space="preserve"> </w:t>
      </w:r>
      <w:proofErr w:type="spellStart"/>
      <w:r w:rsidRPr="00F92301">
        <w:rPr>
          <w:bCs/>
        </w:rPr>
        <w:t>dari</w:t>
      </w:r>
      <w:proofErr w:type="spellEnd"/>
      <w:r w:rsidRPr="00F92301">
        <w:rPr>
          <w:bCs/>
        </w:rPr>
        <w:t xml:space="preserve"> </w:t>
      </w:r>
      <w:proofErr w:type="spellStart"/>
      <w:r w:rsidRPr="00F92301">
        <w:rPr>
          <w:bCs/>
        </w:rPr>
        <w:t>saat</w:t>
      </w:r>
      <w:proofErr w:type="spellEnd"/>
      <w:r w:rsidRPr="00F92301">
        <w:rPr>
          <w:bCs/>
        </w:rPr>
        <w:t xml:space="preserve"> </w:t>
      </w:r>
      <w:proofErr w:type="spellStart"/>
      <w:r w:rsidRPr="00F92301">
        <w:rPr>
          <w:bCs/>
        </w:rPr>
        <w:t>melahirkan</w:t>
      </w:r>
      <w:proofErr w:type="spellEnd"/>
      <w:r w:rsidRPr="00F92301">
        <w:rPr>
          <w:bCs/>
        </w:rPr>
        <w:t xml:space="preserve"> </w:t>
      </w:r>
      <w:proofErr w:type="spellStart"/>
      <w:r w:rsidRPr="00F92301">
        <w:rPr>
          <w:bCs/>
        </w:rPr>
        <w:t>sampai</w:t>
      </w:r>
      <w:proofErr w:type="spellEnd"/>
      <w:r w:rsidRPr="00F92301">
        <w:rPr>
          <w:bCs/>
        </w:rPr>
        <w:t xml:space="preserve"> </w:t>
      </w:r>
      <w:proofErr w:type="spellStart"/>
      <w:r w:rsidRPr="00F92301">
        <w:rPr>
          <w:bCs/>
        </w:rPr>
        <w:t>berulang</w:t>
      </w:r>
      <w:proofErr w:type="spellEnd"/>
      <w:r w:rsidRPr="00F92301">
        <w:rPr>
          <w:bCs/>
        </w:rPr>
        <w:t xml:space="preserve"> </w:t>
      </w:r>
      <w:proofErr w:type="spellStart"/>
      <w:r w:rsidRPr="00F92301">
        <w:rPr>
          <w:bCs/>
        </w:rPr>
        <w:t>tahun</w:t>
      </w:r>
      <w:proofErr w:type="spellEnd"/>
      <w:r w:rsidRPr="00F92301">
        <w:rPr>
          <w:bCs/>
        </w:rPr>
        <w:t xml:space="preserve">, </w:t>
      </w:r>
      <w:proofErr w:type="spellStart"/>
      <w:r w:rsidRPr="00F92301">
        <w:rPr>
          <w:bCs/>
        </w:rPr>
        <w:t>artinya</w:t>
      </w:r>
      <w:proofErr w:type="spellEnd"/>
      <w:r w:rsidRPr="00F92301">
        <w:rPr>
          <w:bCs/>
        </w:rPr>
        <w:t xml:space="preserve"> </w:t>
      </w:r>
      <w:proofErr w:type="spellStart"/>
      <w:r w:rsidRPr="00F92301">
        <w:rPr>
          <w:bCs/>
          <w:i/>
        </w:rPr>
        <w:t>self efficacy</w:t>
      </w:r>
      <w:proofErr w:type="spellEnd"/>
      <w:r w:rsidRPr="00F92301">
        <w:rPr>
          <w:bCs/>
        </w:rPr>
        <w:t xml:space="preserve"> </w:t>
      </w:r>
      <w:proofErr w:type="spellStart"/>
      <w:r w:rsidRPr="00F92301">
        <w:rPr>
          <w:bCs/>
        </w:rPr>
        <w:t>dapat</w:t>
      </w:r>
      <w:proofErr w:type="spellEnd"/>
      <w:r w:rsidRPr="00F92301">
        <w:rPr>
          <w:bCs/>
        </w:rPr>
        <w:t xml:space="preserve"> </w:t>
      </w:r>
      <w:proofErr w:type="spellStart"/>
      <w:r w:rsidRPr="00F92301">
        <w:rPr>
          <w:bCs/>
        </w:rPr>
        <w:t>ditentukan</w:t>
      </w:r>
      <w:proofErr w:type="spellEnd"/>
      <w:r w:rsidRPr="00F92301">
        <w:rPr>
          <w:bCs/>
        </w:rPr>
        <w:t xml:space="preserve"> oleh </w:t>
      </w:r>
      <w:proofErr w:type="spellStart"/>
      <w:r w:rsidRPr="00F92301">
        <w:rPr>
          <w:bCs/>
        </w:rPr>
        <w:t>faktor</w:t>
      </w:r>
      <w:proofErr w:type="spellEnd"/>
      <w:r w:rsidRPr="00F92301">
        <w:rPr>
          <w:bCs/>
        </w:rPr>
        <w:t xml:space="preserve"> </w:t>
      </w:r>
      <w:proofErr w:type="spellStart"/>
      <w:r w:rsidRPr="00F92301">
        <w:rPr>
          <w:bCs/>
        </w:rPr>
        <w:t>usia</w:t>
      </w:r>
      <w:proofErr w:type="spellEnd"/>
      <w:r w:rsidRPr="00F92301">
        <w:rPr>
          <w:bCs/>
        </w:rPr>
        <w:t xml:space="preserve">. </w:t>
      </w:r>
      <w:proofErr w:type="spellStart"/>
      <w:r w:rsidRPr="00F92301">
        <w:rPr>
          <w:bCs/>
        </w:rPr>
        <w:t>Dalam</w:t>
      </w:r>
      <w:proofErr w:type="spellEnd"/>
      <w:r w:rsidRPr="00F92301">
        <w:rPr>
          <w:bCs/>
        </w:rPr>
        <w:t xml:space="preserve"> </w:t>
      </w:r>
      <w:proofErr w:type="spellStart"/>
      <w:r w:rsidRPr="00F92301">
        <w:rPr>
          <w:bCs/>
        </w:rPr>
        <w:t>hal</w:t>
      </w:r>
      <w:proofErr w:type="spellEnd"/>
      <w:r w:rsidRPr="00F92301">
        <w:rPr>
          <w:bCs/>
        </w:rPr>
        <w:t xml:space="preserve"> </w:t>
      </w:r>
      <w:proofErr w:type="spellStart"/>
      <w:r w:rsidRPr="00F92301">
        <w:rPr>
          <w:bCs/>
        </w:rPr>
        <w:t>ini</w:t>
      </w:r>
      <w:proofErr w:type="spellEnd"/>
      <w:r w:rsidRPr="00F92301">
        <w:rPr>
          <w:bCs/>
        </w:rPr>
        <w:t xml:space="preserve"> </w:t>
      </w:r>
      <w:proofErr w:type="spellStart"/>
      <w:r w:rsidRPr="00F92301">
        <w:rPr>
          <w:bCs/>
        </w:rPr>
        <w:t>adalah</w:t>
      </w:r>
      <w:proofErr w:type="spellEnd"/>
      <w:r w:rsidRPr="00F92301">
        <w:rPr>
          <w:bCs/>
        </w:rPr>
        <w:t xml:space="preserve"> </w:t>
      </w:r>
      <w:proofErr w:type="spellStart"/>
      <w:r w:rsidRPr="00F92301">
        <w:rPr>
          <w:bCs/>
        </w:rPr>
        <w:t>pertumbuhan</w:t>
      </w:r>
      <w:proofErr w:type="spellEnd"/>
      <w:r w:rsidRPr="00F92301">
        <w:rPr>
          <w:bCs/>
        </w:rPr>
        <w:t xml:space="preserve"> dan </w:t>
      </w:r>
      <w:proofErr w:type="spellStart"/>
      <w:r w:rsidRPr="00F92301">
        <w:rPr>
          <w:bCs/>
        </w:rPr>
        <w:t>perkembangan</w:t>
      </w:r>
      <w:proofErr w:type="spellEnd"/>
      <w:r w:rsidRPr="00F92301">
        <w:rPr>
          <w:bCs/>
        </w:rPr>
        <w:t xml:space="preserve">, </w:t>
      </w:r>
      <w:proofErr w:type="spellStart"/>
      <w:r w:rsidRPr="00F92301">
        <w:rPr>
          <w:bCs/>
        </w:rPr>
        <w:t>dengan</w:t>
      </w:r>
      <w:proofErr w:type="spellEnd"/>
      <w:r w:rsidRPr="00F92301">
        <w:rPr>
          <w:bCs/>
        </w:rPr>
        <w:t xml:space="preserve"> </w:t>
      </w:r>
      <w:proofErr w:type="spellStart"/>
      <w:r w:rsidRPr="00F92301">
        <w:rPr>
          <w:bCs/>
        </w:rPr>
        <w:t>demikian</w:t>
      </w:r>
      <w:proofErr w:type="spellEnd"/>
      <w:r w:rsidRPr="00F92301">
        <w:rPr>
          <w:bCs/>
        </w:rPr>
        <w:t xml:space="preserve"> </w:t>
      </w:r>
      <w:proofErr w:type="spellStart"/>
      <w:r w:rsidRPr="00F92301">
        <w:rPr>
          <w:bCs/>
        </w:rPr>
        <w:t>setiap</w:t>
      </w:r>
      <w:proofErr w:type="spellEnd"/>
      <w:r w:rsidRPr="00F92301">
        <w:rPr>
          <w:bCs/>
        </w:rPr>
        <w:t xml:space="preserve"> </w:t>
      </w:r>
      <w:proofErr w:type="spellStart"/>
      <w:r w:rsidRPr="00F92301">
        <w:rPr>
          <w:bCs/>
        </w:rPr>
        <w:t>rentang</w:t>
      </w:r>
      <w:proofErr w:type="spellEnd"/>
      <w:r w:rsidRPr="00F92301">
        <w:rPr>
          <w:bCs/>
        </w:rPr>
        <w:t xml:space="preserve"> </w:t>
      </w:r>
      <w:proofErr w:type="spellStart"/>
      <w:r w:rsidRPr="00F92301">
        <w:rPr>
          <w:bCs/>
        </w:rPr>
        <w:t>usia</w:t>
      </w:r>
      <w:proofErr w:type="spellEnd"/>
      <w:r w:rsidRPr="00F92301">
        <w:rPr>
          <w:bCs/>
        </w:rPr>
        <w:t xml:space="preserve"> (</w:t>
      </w:r>
      <w:proofErr w:type="spellStart"/>
      <w:r w:rsidRPr="00F92301">
        <w:rPr>
          <w:bCs/>
        </w:rPr>
        <w:t>bayi-lansia</w:t>
      </w:r>
      <w:proofErr w:type="spellEnd"/>
      <w:r w:rsidRPr="00F92301">
        <w:rPr>
          <w:bCs/>
        </w:rPr>
        <w:t xml:space="preserve">) </w:t>
      </w:r>
      <w:proofErr w:type="spellStart"/>
      <w:r w:rsidRPr="00F92301">
        <w:rPr>
          <w:bCs/>
        </w:rPr>
        <w:t>memiliki</w:t>
      </w:r>
      <w:proofErr w:type="spellEnd"/>
      <w:r w:rsidRPr="00F92301">
        <w:rPr>
          <w:bCs/>
        </w:rPr>
        <w:t xml:space="preserve"> </w:t>
      </w:r>
      <w:proofErr w:type="spellStart"/>
      <w:r w:rsidRPr="00F92301">
        <w:rPr>
          <w:bCs/>
        </w:rPr>
        <w:t>pemahaman</w:t>
      </w:r>
      <w:proofErr w:type="spellEnd"/>
      <w:r w:rsidRPr="00F92301">
        <w:rPr>
          <w:bCs/>
        </w:rPr>
        <w:t xml:space="preserve"> dan </w:t>
      </w:r>
      <w:proofErr w:type="spellStart"/>
      <w:r w:rsidRPr="00F92301">
        <w:rPr>
          <w:bCs/>
        </w:rPr>
        <w:t>respon</w:t>
      </w:r>
      <w:proofErr w:type="spellEnd"/>
      <w:r w:rsidRPr="00F92301">
        <w:rPr>
          <w:bCs/>
        </w:rPr>
        <w:t xml:space="preserve"> </w:t>
      </w:r>
      <w:proofErr w:type="spellStart"/>
      <w:r w:rsidRPr="00F92301">
        <w:rPr>
          <w:bCs/>
        </w:rPr>
        <w:t>terhadap</w:t>
      </w:r>
      <w:proofErr w:type="spellEnd"/>
      <w:r w:rsidRPr="00F92301">
        <w:rPr>
          <w:bCs/>
        </w:rPr>
        <w:t xml:space="preserve"> </w:t>
      </w:r>
      <w:proofErr w:type="spellStart"/>
      <w:r w:rsidRPr="00F92301">
        <w:rPr>
          <w:bCs/>
        </w:rPr>
        <w:t>perubahan</w:t>
      </w:r>
      <w:proofErr w:type="spellEnd"/>
      <w:r w:rsidRPr="00F92301">
        <w:rPr>
          <w:bCs/>
        </w:rPr>
        <w:t xml:space="preserve"> </w:t>
      </w:r>
      <w:proofErr w:type="spellStart"/>
      <w:r w:rsidRPr="00F92301">
        <w:rPr>
          <w:bCs/>
        </w:rPr>
        <w:t>kesehatan</w:t>
      </w:r>
      <w:proofErr w:type="spellEnd"/>
      <w:r w:rsidRPr="00F92301">
        <w:rPr>
          <w:bCs/>
        </w:rPr>
        <w:t xml:space="preserve"> yang </w:t>
      </w:r>
      <w:proofErr w:type="spellStart"/>
      <w:r w:rsidRPr="00F92301">
        <w:rPr>
          <w:bCs/>
        </w:rPr>
        <w:t>berbeda-beda</w:t>
      </w:r>
      <w:proofErr w:type="spellEnd"/>
      <w:r w:rsidRPr="00F92301">
        <w:rPr>
          <w:bCs/>
        </w:rPr>
        <w:t xml:space="preserve"> (</w:t>
      </w:r>
      <w:proofErr w:type="spellStart"/>
      <w:r w:rsidRPr="00F92301">
        <w:rPr>
          <w:bCs/>
        </w:rPr>
        <w:t>Suwanti</w:t>
      </w:r>
      <w:proofErr w:type="spellEnd"/>
      <w:r w:rsidRPr="00F92301">
        <w:rPr>
          <w:bCs/>
        </w:rPr>
        <w:t xml:space="preserve">, et al., 2017). </w:t>
      </w:r>
      <w:proofErr w:type="spellStart"/>
      <w:r w:rsidRPr="00F92301">
        <w:rPr>
          <w:bCs/>
        </w:rPr>
        <w:t>Sesuai</w:t>
      </w:r>
      <w:proofErr w:type="spellEnd"/>
      <w:r w:rsidRPr="00F92301">
        <w:rPr>
          <w:bCs/>
        </w:rPr>
        <w:t xml:space="preserve"> </w:t>
      </w:r>
      <w:proofErr w:type="spellStart"/>
      <w:r w:rsidRPr="00F92301">
        <w:rPr>
          <w:bCs/>
        </w:rPr>
        <w:t>denga</w:t>
      </w:r>
      <w:r w:rsidR="00E24F9A" w:rsidRPr="00F92301">
        <w:rPr>
          <w:bCs/>
        </w:rPr>
        <w:t>n</w:t>
      </w:r>
      <w:proofErr w:type="spellEnd"/>
      <w:r w:rsidR="00E24F9A" w:rsidRPr="00F92301">
        <w:rPr>
          <w:bCs/>
        </w:rPr>
        <w:t xml:space="preserve"> </w:t>
      </w:r>
      <w:proofErr w:type="spellStart"/>
      <w:r w:rsidR="00E24F9A" w:rsidRPr="00F92301">
        <w:rPr>
          <w:bCs/>
        </w:rPr>
        <w:t>hasil</w:t>
      </w:r>
      <w:proofErr w:type="spellEnd"/>
      <w:r w:rsidR="00E24F9A" w:rsidRPr="00F92301">
        <w:rPr>
          <w:bCs/>
        </w:rPr>
        <w:t xml:space="preserve"> </w:t>
      </w:r>
      <w:proofErr w:type="spellStart"/>
      <w:r w:rsidR="00E24F9A" w:rsidRPr="00F92301">
        <w:rPr>
          <w:bCs/>
        </w:rPr>
        <w:t>interpretasi</w:t>
      </w:r>
      <w:proofErr w:type="spellEnd"/>
      <w:r w:rsidR="00E24F9A" w:rsidRPr="00F92301">
        <w:rPr>
          <w:bCs/>
        </w:rPr>
        <w:t xml:space="preserve"> </w:t>
      </w:r>
      <w:proofErr w:type="spellStart"/>
      <w:r w:rsidR="00E24F9A" w:rsidRPr="00F92301">
        <w:rPr>
          <w:bCs/>
        </w:rPr>
        <w:t>tabel</w:t>
      </w:r>
      <w:proofErr w:type="spellEnd"/>
      <w:r w:rsidR="00E24F9A" w:rsidRPr="00F92301">
        <w:rPr>
          <w:bCs/>
        </w:rPr>
        <w:t xml:space="preserve"> </w:t>
      </w:r>
      <w:r w:rsidRPr="00F92301">
        <w:rPr>
          <w:bCs/>
        </w:rPr>
        <w:t xml:space="preserve">1, </w:t>
      </w:r>
      <w:proofErr w:type="spellStart"/>
      <w:r w:rsidRPr="00F92301">
        <w:rPr>
          <w:bCs/>
        </w:rPr>
        <w:t>dapat</w:t>
      </w:r>
      <w:proofErr w:type="spellEnd"/>
      <w:r w:rsidRPr="00F92301">
        <w:rPr>
          <w:bCs/>
        </w:rPr>
        <w:t xml:space="preserve"> </w:t>
      </w:r>
      <w:proofErr w:type="spellStart"/>
      <w:r w:rsidRPr="00F92301">
        <w:rPr>
          <w:bCs/>
        </w:rPr>
        <w:t>dilihat</w:t>
      </w:r>
      <w:proofErr w:type="spellEnd"/>
      <w:r w:rsidRPr="00F92301">
        <w:rPr>
          <w:bCs/>
        </w:rPr>
        <w:t xml:space="preserve"> </w:t>
      </w:r>
      <w:proofErr w:type="spellStart"/>
      <w:r w:rsidRPr="00F92301">
        <w:rPr>
          <w:bCs/>
        </w:rPr>
        <w:t>bahwa</w:t>
      </w:r>
      <w:proofErr w:type="spellEnd"/>
      <w:r w:rsidRPr="00F92301">
        <w:rPr>
          <w:bCs/>
        </w:rPr>
        <w:t xml:space="preserve"> </w:t>
      </w:r>
      <w:proofErr w:type="spellStart"/>
      <w:r w:rsidRPr="00F92301">
        <w:rPr>
          <w:bCs/>
        </w:rPr>
        <w:t>sebagian</w:t>
      </w:r>
      <w:proofErr w:type="spellEnd"/>
      <w:r w:rsidRPr="00F92301">
        <w:rPr>
          <w:bCs/>
        </w:rPr>
        <w:t xml:space="preserve"> </w:t>
      </w:r>
      <w:proofErr w:type="spellStart"/>
      <w:r w:rsidRPr="00F92301">
        <w:rPr>
          <w:bCs/>
        </w:rPr>
        <w:t>besar</w:t>
      </w:r>
      <w:proofErr w:type="spellEnd"/>
      <w:r w:rsidRPr="00F92301">
        <w:rPr>
          <w:bCs/>
        </w:rPr>
        <w:t xml:space="preserve"> </w:t>
      </w:r>
      <w:proofErr w:type="spellStart"/>
      <w:r w:rsidRPr="00F92301">
        <w:rPr>
          <w:bCs/>
        </w:rPr>
        <w:t>pasien</w:t>
      </w:r>
      <w:proofErr w:type="spellEnd"/>
      <w:r w:rsidRPr="00F92301">
        <w:rPr>
          <w:bCs/>
        </w:rPr>
        <w:t xml:space="preserve"> </w:t>
      </w:r>
      <w:proofErr w:type="spellStart"/>
      <w:r w:rsidRPr="00F92301">
        <w:rPr>
          <w:bCs/>
        </w:rPr>
        <w:t>dengan</w:t>
      </w:r>
      <w:proofErr w:type="spellEnd"/>
      <w:r w:rsidRPr="00F92301">
        <w:rPr>
          <w:bCs/>
        </w:rPr>
        <w:t xml:space="preserve"> </w:t>
      </w:r>
      <w:proofErr w:type="spellStart"/>
      <w:r w:rsidRPr="00F92301">
        <w:rPr>
          <w:bCs/>
        </w:rPr>
        <w:t>gagal</w:t>
      </w:r>
      <w:proofErr w:type="spellEnd"/>
      <w:r w:rsidRPr="00F92301">
        <w:rPr>
          <w:bCs/>
        </w:rPr>
        <w:t xml:space="preserve"> </w:t>
      </w:r>
      <w:proofErr w:type="spellStart"/>
      <w:r w:rsidRPr="00F92301">
        <w:rPr>
          <w:bCs/>
        </w:rPr>
        <w:t>ginjal</w:t>
      </w:r>
      <w:proofErr w:type="spellEnd"/>
      <w:r w:rsidRPr="00F92301">
        <w:rPr>
          <w:bCs/>
        </w:rPr>
        <w:t xml:space="preserve"> </w:t>
      </w:r>
      <w:proofErr w:type="spellStart"/>
      <w:r w:rsidRPr="00F92301">
        <w:rPr>
          <w:bCs/>
        </w:rPr>
        <w:t>kronik</w:t>
      </w:r>
      <w:proofErr w:type="spellEnd"/>
      <w:r w:rsidRPr="00F92301">
        <w:rPr>
          <w:bCs/>
        </w:rPr>
        <w:t xml:space="preserve"> di Ruang </w:t>
      </w:r>
      <w:proofErr w:type="spellStart"/>
      <w:r w:rsidRPr="00F92301">
        <w:rPr>
          <w:bCs/>
        </w:rPr>
        <w:t>Hemodialisa</w:t>
      </w:r>
      <w:proofErr w:type="spellEnd"/>
      <w:r w:rsidRPr="00F92301">
        <w:rPr>
          <w:bCs/>
        </w:rPr>
        <w:t xml:space="preserve"> </w:t>
      </w:r>
      <w:proofErr w:type="spellStart"/>
      <w:r w:rsidRPr="00F92301">
        <w:rPr>
          <w:bCs/>
        </w:rPr>
        <w:t>Rumah</w:t>
      </w:r>
      <w:proofErr w:type="spellEnd"/>
      <w:r w:rsidRPr="00F92301">
        <w:rPr>
          <w:bCs/>
        </w:rPr>
        <w:t xml:space="preserve"> </w:t>
      </w:r>
      <w:proofErr w:type="spellStart"/>
      <w:r w:rsidRPr="00F92301">
        <w:rPr>
          <w:bCs/>
        </w:rPr>
        <w:t>Sakit</w:t>
      </w:r>
      <w:proofErr w:type="spellEnd"/>
      <w:r w:rsidRPr="00F92301">
        <w:rPr>
          <w:bCs/>
        </w:rPr>
        <w:t xml:space="preserve"> </w:t>
      </w:r>
      <w:proofErr w:type="spellStart"/>
      <w:r w:rsidRPr="00F92301">
        <w:rPr>
          <w:bCs/>
        </w:rPr>
        <w:t>Bhayangkara</w:t>
      </w:r>
      <w:proofErr w:type="spellEnd"/>
      <w:r w:rsidRPr="00F92301">
        <w:rPr>
          <w:bCs/>
        </w:rPr>
        <w:t xml:space="preserve"> </w:t>
      </w:r>
      <w:proofErr w:type="spellStart"/>
      <w:r w:rsidRPr="00F92301">
        <w:rPr>
          <w:bCs/>
        </w:rPr>
        <w:t>Setukpa</w:t>
      </w:r>
      <w:proofErr w:type="spellEnd"/>
      <w:r w:rsidRPr="00F92301">
        <w:rPr>
          <w:bCs/>
        </w:rPr>
        <w:t xml:space="preserve"> </w:t>
      </w:r>
      <w:proofErr w:type="spellStart"/>
      <w:r w:rsidRPr="00F92301">
        <w:rPr>
          <w:bCs/>
        </w:rPr>
        <w:t>Lemdikpol</w:t>
      </w:r>
      <w:proofErr w:type="spellEnd"/>
      <w:r w:rsidRPr="00F92301">
        <w:rPr>
          <w:bCs/>
        </w:rPr>
        <w:t xml:space="preserve"> Kota </w:t>
      </w:r>
      <w:proofErr w:type="spellStart"/>
      <w:r w:rsidRPr="00F92301">
        <w:rPr>
          <w:bCs/>
        </w:rPr>
        <w:t>Sukabumi</w:t>
      </w:r>
      <w:proofErr w:type="spellEnd"/>
      <w:r w:rsidRPr="00F92301">
        <w:rPr>
          <w:bCs/>
        </w:rPr>
        <w:t xml:space="preserve"> </w:t>
      </w:r>
      <w:proofErr w:type="spellStart"/>
      <w:r w:rsidRPr="00F92301">
        <w:rPr>
          <w:bCs/>
        </w:rPr>
        <w:t>beru</w:t>
      </w:r>
      <w:r w:rsidR="00072D8E" w:rsidRPr="00F92301">
        <w:rPr>
          <w:bCs/>
        </w:rPr>
        <w:t>sia</w:t>
      </w:r>
      <w:proofErr w:type="spellEnd"/>
      <w:r w:rsidR="00072D8E" w:rsidRPr="00F92301">
        <w:rPr>
          <w:bCs/>
        </w:rPr>
        <w:t xml:space="preserve"> 46 – 55 </w:t>
      </w:r>
      <w:proofErr w:type="spellStart"/>
      <w:r w:rsidR="00072D8E" w:rsidRPr="00F92301">
        <w:rPr>
          <w:bCs/>
        </w:rPr>
        <w:t>tahun</w:t>
      </w:r>
      <w:proofErr w:type="spellEnd"/>
      <w:r w:rsidR="00072D8E" w:rsidRPr="00F92301">
        <w:rPr>
          <w:bCs/>
        </w:rPr>
        <w:t xml:space="preserve"> </w:t>
      </w:r>
      <w:proofErr w:type="spellStart"/>
      <w:r w:rsidRPr="00F92301">
        <w:rPr>
          <w:bCs/>
        </w:rPr>
        <w:t>yaitu</w:t>
      </w:r>
      <w:proofErr w:type="spellEnd"/>
      <w:r w:rsidRPr="00F92301">
        <w:rPr>
          <w:bCs/>
        </w:rPr>
        <w:t xml:space="preserve"> </w:t>
      </w:r>
      <w:proofErr w:type="spellStart"/>
      <w:r w:rsidRPr="00F92301">
        <w:rPr>
          <w:bCs/>
        </w:rPr>
        <w:t>sebanyak</w:t>
      </w:r>
      <w:proofErr w:type="spellEnd"/>
      <w:r w:rsidRPr="00F92301">
        <w:rPr>
          <w:bCs/>
        </w:rPr>
        <w:t xml:space="preserve"> 14 </w:t>
      </w:r>
      <w:proofErr w:type="spellStart"/>
      <w:r w:rsidRPr="00F92301">
        <w:rPr>
          <w:bCs/>
        </w:rPr>
        <w:t>pasien</w:t>
      </w:r>
      <w:proofErr w:type="spellEnd"/>
      <w:r w:rsidRPr="00F92301">
        <w:rPr>
          <w:bCs/>
        </w:rPr>
        <w:t xml:space="preserve"> (46,7%) dan </w:t>
      </w:r>
      <w:proofErr w:type="spellStart"/>
      <w:r w:rsidRPr="00F92301">
        <w:rPr>
          <w:bCs/>
        </w:rPr>
        <w:t>sebagian</w:t>
      </w:r>
      <w:proofErr w:type="spellEnd"/>
      <w:r w:rsidRPr="00F92301">
        <w:rPr>
          <w:bCs/>
        </w:rPr>
        <w:t xml:space="preserve"> </w:t>
      </w:r>
      <w:proofErr w:type="spellStart"/>
      <w:r w:rsidRPr="00F92301">
        <w:rPr>
          <w:bCs/>
        </w:rPr>
        <w:t>kecil</w:t>
      </w:r>
      <w:proofErr w:type="spellEnd"/>
      <w:r w:rsidRPr="00F92301">
        <w:rPr>
          <w:bCs/>
        </w:rPr>
        <w:t xml:space="preserve"> </w:t>
      </w:r>
      <w:proofErr w:type="spellStart"/>
      <w:r w:rsidRPr="00F92301">
        <w:rPr>
          <w:bCs/>
        </w:rPr>
        <w:t>berusia</w:t>
      </w:r>
      <w:proofErr w:type="spellEnd"/>
      <w:r w:rsidRPr="00F92301">
        <w:rPr>
          <w:bCs/>
        </w:rPr>
        <w:t xml:space="preserve"> 36-45 </w:t>
      </w:r>
      <w:proofErr w:type="spellStart"/>
      <w:r w:rsidRPr="00F92301">
        <w:rPr>
          <w:bCs/>
        </w:rPr>
        <w:t>tahun</w:t>
      </w:r>
      <w:proofErr w:type="spellEnd"/>
      <w:r w:rsidRPr="00F92301">
        <w:rPr>
          <w:bCs/>
        </w:rPr>
        <w:t xml:space="preserve"> </w:t>
      </w:r>
      <w:proofErr w:type="spellStart"/>
      <w:r w:rsidRPr="00F92301">
        <w:rPr>
          <w:bCs/>
        </w:rPr>
        <w:t>yaitu</w:t>
      </w:r>
      <w:proofErr w:type="spellEnd"/>
      <w:r w:rsidRPr="00F92301">
        <w:rPr>
          <w:bCs/>
        </w:rPr>
        <w:t xml:space="preserve"> </w:t>
      </w:r>
      <w:proofErr w:type="spellStart"/>
      <w:r w:rsidRPr="00F92301">
        <w:rPr>
          <w:bCs/>
        </w:rPr>
        <w:t>sebanyak</w:t>
      </w:r>
      <w:proofErr w:type="spellEnd"/>
      <w:r w:rsidRPr="00F92301">
        <w:rPr>
          <w:bCs/>
        </w:rPr>
        <w:t xml:space="preserve"> 6 orang (20%). </w:t>
      </w:r>
      <w:proofErr w:type="spellStart"/>
      <w:r w:rsidRPr="00F92301">
        <w:rPr>
          <w:bCs/>
        </w:rPr>
        <w:t>Menurut</w:t>
      </w:r>
      <w:proofErr w:type="spellEnd"/>
      <w:r w:rsidRPr="00F92301">
        <w:rPr>
          <w:bCs/>
        </w:rPr>
        <w:t xml:space="preserve"> </w:t>
      </w:r>
      <w:proofErr w:type="spellStart"/>
      <w:r w:rsidRPr="00F92301">
        <w:rPr>
          <w:bCs/>
        </w:rPr>
        <w:t>Utami</w:t>
      </w:r>
      <w:proofErr w:type="spellEnd"/>
      <w:r w:rsidRPr="00F92301">
        <w:rPr>
          <w:bCs/>
        </w:rPr>
        <w:t xml:space="preserve">., et al (2017) </w:t>
      </w:r>
      <w:proofErr w:type="spellStart"/>
      <w:r w:rsidRPr="00F92301">
        <w:rPr>
          <w:bCs/>
        </w:rPr>
        <w:t>menemukan</w:t>
      </w:r>
      <w:proofErr w:type="spellEnd"/>
      <w:r w:rsidRPr="00F92301">
        <w:rPr>
          <w:bCs/>
        </w:rPr>
        <w:t xml:space="preserve"> </w:t>
      </w:r>
      <w:proofErr w:type="spellStart"/>
      <w:r w:rsidRPr="00F92301">
        <w:rPr>
          <w:bCs/>
        </w:rPr>
        <w:t>bahwa</w:t>
      </w:r>
      <w:proofErr w:type="spellEnd"/>
      <w:r w:rsidRPr="00F92301">
        <w:rPr>
          <w:bCs/>
        </w:rPr>
        <w:t xml:space="preserve"> </w:t>
      </w:r>
      <w:proofErr w:type="spellStart"/>
      <w:r w:rsidRPr="00F92301">
        <w:rPr>
          <w:bCs/>
        </w:rPr>
        <w:t>seorang</w:t>
      </w:r>
      <w:proofErr w:type="spellEnd"/>
      <w:r w:rsidRPr="00F92301">
        <w:rPr>
          <w:bCs/>
        </w:rPr>
        <w:t xml:space="preserve"> </w:t>
      </w:r>
      <w:proofErr w:type="spellStart"/>
      <w:r w:rsidRPr="00F92301">
        <w:rPr>
          <w:bCs/>
        </w:rPr>
        <w:t>individu</w:t>
      </w:r>
      <w:proofErr w:type="spellEnd"/>
      <w:r w:rsidRPr="00F92301">
        <w:rPr>
          <w:bCs/>
        </w:rPr>
        <w:t xml:space="preserve"> yang </w:t>
      </w:r>
      <w:proofErr w:type="spellStart"/>
      <w:r w:rsidRPr="00F92301">
        <w:rPr>
          <w:bCs/>
        </w:rPr>
        <w:t>berada</w:t>
      </w:r>
      <w:proofErr w:type="spellEnd"/>
      <w:r w:rsidRPr="00F92301">
        <w:rPr>
          <w:bCs/>
        </w:rPr>
        <w:t xml:space="preserve"> pada </w:t>
      </w:r>
      <w:proofErr w:type="spellStart"/>
      <w:r w:rsidRPr="00F92301">
        <w:rPr>
          <w:bCs/>
        </w:rPr>
        <w:t>rentang</w:t>
      </w:r>
      <w:proofErr w:type="spellEnd"/>
      <w:r w:rsidRPr="00F92301">
        <w:rPr>
          <w:bCs/>
        </w:rPr>
        <w:t xml:space="preserve"> </w:t>
      </w:r>
      <w:proofErr w:type="spellStart"/>
      <w:r w:rsidRPr="00F92301">
        <w:rPr>
          <w:bCs/>
        </w:rPr>
        <w:t>usia</w:t>
      </w:r>
      <w:proofErr w:type="spellEnd"/>
      <w:r w:rsidRPr="00F92301">
        <w:rPr>
          <w:bCs/>
        </w:rPr>
        <w:t xml:space="preserve"> 26 – 65 </w:t>
      </w:r>
      <w:proofErr w:type="spellStart"/>
      <w:r w:rsidRPr="00F92301">
        <w:rPr>
          <w:bCs/>
        </w:rPr>
        <w:t>mempunyai</w:t>
      </w:r>
      <w:proofErr w:type="spellEnd"/>
      <w:r w:rsidRPr="00F92301">
        <w:rPr>
          <w:bCs/>
        </w:rPr>
        <w:t xml:space="preserve"> </w:t>
      </w:r>
      <w:proofErr w:type="spellStart"/>
      <w:r w:rsidRPr="00F92301">
        <w:rPr>
          <w:bCs/>
        </w:rPr>
        <w:t>keyakinan</w:t>
      </w:r>
      <w:proofErr w:type="spellEnd"/>
      <w:r w:rsidRPr="00F92301">
        <w:rPr>
          <w:bCs/>
        </w:rPr>
        <w:t xml:space="preserve"> yang </w:t>
      </w:r>
      <w:proofErr w:type="spellStart"/>
      <w:r w:rsidRPr="00F92301">
        <w:rPr>
          <w:bCs/>
        </w:rPr>
        <w:t>masih</w:t>
      </w:r>
      <w:proofErr w:type="spellEnd"/>
      <w:r w:rsidRPr="00F92301">
        <w:rPr>
          <w:bCs/>
        </w:rPr>
        <w:t xml:space="preserve"> </w:t>
      </w:r>
      <w:proofErr w:type="spellStart"/>
      <w:r w:rsidRPr="00F92301">
        <w:rPr>
          <w:bCs/>
        </w:rPr>
        <w:t>bagus</w:t>
      </w:r>
      <w:proofErr w:type="spellEnd"/>
      <w:r w:rsidRPr="00F92301">
        <w:rPr>
          <w:bCs/>
        </w:rPr>
        <w:t xml:space="preserve"> </w:t>
      </w:r>
      <w:proofErr w:type="spellStart"/>
      <w:r w:rsidRPr="00F92301">
        <w:rPr>
          <w:bCs/>
        </w:rPr>
        <w:t>akan</w:t>
      </w:r>
      <w:proofErr w:type="spellEnd"/>
      <w:r w:rsidRPr="00F92301">
        <w:rPr>
          <w:bCs/>
        </w:rPr>
        <w:t xml:space="preserve"> </w:t>
      </w:r>
      <w:proofErr w:type="spellStart"/>
      <w:r w:rsidRPr="00F92301">
        <w:rPr>
          <w:bCs/>
        </w:rPr>
        <w:t>pengobatan</w:t>
      </w:r>
      <w:proofErr w:type="spellEnd"/>
      <w:r w:rsidRPr="00F92301">
        <w:rPr>
          <w:bCs/>
        </w:rPr>
        <w:t xml:space="preserve"> </w:t>
      </w:r>
      <w:proofErr w:type="spellStart"/>
      <w:r w:rsidRPr="00F92301">
        <w:rPr>
          <w:bCs/>
        </w:rPr>
        <w:t>untuk</w:t>
      </w:r>
      <w:proofErr w:type="spellEnd"/>
      <w:r w:rsidRPr="00F92301">
        <w:rPr>
          <w:bCs/>
        </w:rPr>
        <w:t xml:space="preserve"> </w:t>
      </w:r>
      <w:proofErr w:type="spellStart"/>
      <w:r w:rsidRPr="00F92301">
        <w:rPr>
          <w:bCs/>
        </w:rPr>
        <w:t>penyembuhan</w:t>
      </w:r>
      <w:proofErr w:type="spellEnd"/>
      <w:r w:rsidRPr="00F92301">
        <w:rPr>
          <w:bCs/>
        </w:rPr>
        <w:t xml:space="preserve"> </w:t>
      </w:r>
      <w:proofErr w:type="spellStart"/>
      <w:r w:rsidRPr="00F92301">
        <w:rPr>
          <w:bCs/>
        </w:rPr>
        <w:t>penyakit</w:t>
      </w:r>
      <w:proofErr w:type="spellEnd"/>
      <w:r w:rsidRPr="00F92301">
        <w:rPr>
          <w:bCs/>
        </w:rPr>
        <w:t xml:space="preserve">. </w:t>
      </w:r>
      <w:proofErr w:type="spellStart"/>
      <w:r w:rsidRPr="00F92301">
        <w:rPr>
          <w:bCs/>
        </w:rPr>
        <w:t>Keyakinan</w:t>
      </w:r>
      <w:proofErr w:type="spellEnd"/>
      <w:r w:rsidRPr="00F92301">
        <w:rPr>
          <w:bCs/>
        </w:rPr>
        <w:t xml:space="preserve"> yang </w:t>
      </w:r>
      <w:proofErr w:type="spellStart"/>
      <w:r w:rsidRPr="00F92301">
        <w:rPr>
          <w:bCs/>
        </w:rPr>
        <w:t>dimaksud</w:t>
      </w:r>
      <w:proofErr w:type="spellEnd"/>
      <w:r w:rsidRPr="00F92301">
        <w:rPr>
          <w:bCs/>
        </w:rPr>
        <w:t xml:space="preserve"> </w:t>
      </w:r>
      <w:proofErr w:type="spellStart"/>
      <w:r w:rsidRPr="00F92301">
        <w:rPr>
          <w:bCs/>
        </w:rPr>
        <w:t>dalam</w:t>
      </w:r>
      <w:proofErr w:type="spellEnd"/>
      <w:r w:rsidRPr="00F92301">
        <w:rPr>
          <w:bCs/>
        </w:rPr>
        <w:t xml:space="preserve"> </w:t>
      </w:r>
      <w:proofErr w:type="spellStart"/>
      <w:r w:rsidRPr="00F92301">
        <w:rPr>
          <w:bCs/>
        </w:rPr>
        <w:t>hal</w:t>
      </w:r>
      <w:proofErr w:type="spellEnd"/>
      <w:r w:rsidRPr="00F92301">
        <w:rPr>
          <w:bCs/>
        </w:rPr>
        <w:t xml:space="preserve"> </w:t>
      </w:r>
      <w:proofErr w:type="spellStart"/>
      <w:r w:rsidRPr="00F92301">
        <w:rPr>
          <w:bCs/>
        </w:rPr>
        <w:t>ini</w:t>
      </w:r>
      <w:proofErr w:type="spellEnd"/>
      <w:r w:rsidRPr="00F92301">
        <w:rPr>
          <w:bCs/>
        </w:rPr>
        <w:t xml:space="preserve"> </w:t>
      </w:r>
      <w:proofErr w:type="spellStart"/>
      <w:r w:rsidRPr="00F92301">
        <w:rPr>
          <w:bCs/>
        </w:rPr>
        <w:t>berupa</w:t>
      </w:r>
      <w:proofErr w:type="spellEnd"/>
      <w:r w:rsidRPr="00F92301">
        <w:rPr>
          <w:bCs/>
        </w:rPr>
        <w:t xml:space="preserve"> </w:t>
      </w:r>
      <w:proofErr w:type="spellStart"/>
      <w:r w:rsidRPr="00F92301">
        <w:rPr>
          <w:bCs/>
        </w:rPr>
        <w:t>kepercayaan</w:t>
      </w:r>
      <w:proofErr w:type="spellEnd"/>
      <w:r w:rsidRPr="00F92301">
        <w:rPr>
          <w:bCs/>
        </w:rPr>
        <w:t xml:space="preserve"> </w:t>
      </w:r>
      <w:proofErr w:type="spellStart"/>
      <w:r w:rsidRPr="00F92301">
        <w:rPr>
          <w:bCs/>
        </w:rPr>
        <w:t>akan</w:t>
      </w:r>
      <w:proofErr w:type="spellEnd"/>
      <w:r w:rsidRPr="00F92301">
        <w:rPr>
          <w:bCs/>
        </w:rPr>
        <w:t xml:space="preserve"> </w:t>
      </w:r>
      <w:proofErr w:type="spellStart"/>
      <w:r w:rsidRPr="00F92301">
        <w:rPr>
          <w:bCs/>
        </w:rPr>
        <w:t>cepat</w:t>
      </w:r>
      <w:proofErr w:type="spellEnd"/>
      <w:r w:rsidRPr="00F92301">
        <w:rPr>
          <w:bCs/>
        </w:rPr>
        <w:t xml:space="preserve"> </w:t>
      </w:r>
      <w:proofErr w:type="spellStart"/>
      <w:r w:rsidRPr="00F92301">
        <w:rPr>
          <w:bCs/>
        </w:rPr>
        <w:t>sembuh</w:t>
      </w:r>
      <w:proofErr w:type="spellEnd"/>
      <w:r w:rsidRPr="00F92301">
        <w:rPr>
          <w:bCs/>
        </w:rPr>
        <w:t xml:space="preserve">, </w:t>
      </w:r>
      <w:proofErr w:type="spellStart"/>
      <w:r w:rsidRPr="00F92301">
        <w:rPr>
          <w:bCs/>
        </w:rPr>
        <w:t>sehingga</w:t>
      </w:r>
      <w:proofErr w:type="spellEnd"/>
      <w:r w:rsidRPr="00F92301">
        <w:rPr>
          <w:bCs/>
        </w:rPr>
        <w:t xml:space="preserve"> </w:t>
      </w:r>
      <w:proofErr w:type="spellStart"/>
      <w:r w:rsidRPr="00F92301">
        <w:rPr>
          <w:bCs/>
        </w:rPr>
        <w:t>memungkinkan</w:t>
      </w:r>
      <w:proofErr w:type="spellEnd"/>
      <w:r w:rsidRPr="00F92301">
        <w:rPr>
          <w:bCs/>
        </w:rPr>
        <w:t xml:space="preserve"> </w:t>
      </w:r>
      <w:proofErr w:type="spellStart"/>
      <w:r w:rsidRPr="00F92301">
        <w:rPr>
          <w:bCs/>
        </w:rPr>
        <w:t>responden</w:t>
      </w:r>
      <w:proofErr w:type="spellEnd"/>
      <w:r w:rsidRPr="00F92301">
        <w:rPr>
          <w:bCs/>
        </w:rPr>
        <w:t xml:space="preserve"> </w:t>
      </w:r>
      <w:proofErr w:type="spellStart"/>
      <w:r w:rsidRPr="00F92301">
        <w:rPr>
          <w:bCs/>
        </w:rPr>
        <w:t>untuk</w:t>
      </w:r>
      <w:proofErr w:type="spellEnd"/>
      <w:r w:rsidRPr="00F92301">
        <w:rPr>
          <w:bCs/>
        </w:rPr>
        <w:t xml:space="preserve"> </w:t>
      </w:r>
      <w:proofErr w:type="spellStart"/>
      <w:r w:rsidRPr="00F92301">
        <w:rPr>
          <w:bCs/>
        </w:rPr>
        <w:t>meningkatkan</w:t>
      </w:r>
      <w:proofErr w:type="spellEnd"/>
      <w:r w:rsidRPr="00F92301">
        <w:rPr>
          <w:bCs/>
        </w:rPr>
        <w:t xml:space="preserve"> </w:t>
      </w:r>
      <w:proofErr w:type="spellStart"/>
      <w:r w:rsidRPr="00F92301">
        <w:rPr>
          <w:bCs/>
        </w:rPr>
        <w:t>kualitas</w:t>
      </w:r>
      <w:proofErr w:type="spellEnd"/>
      <w:r w:rsidRPr="00F92301">
        <w:rPr>
          <w:bCs/>
        </w:rPr>
        <w:t xml:space="preserve"> </w:t>
      </w:r>
      <w:proofErr w:type="spellStart"/>
      <w:r w:rsidRPr="00F92301">
        <w:rPr>
          <w:bCs/>
        </w:rPr>
        <w:t>hidup</w:t>
      </w:r>
      <w:proofErr w:type="spellEnd"/>
      <w:r w:rsidRPr="00F92301">
        <w:rPr>
          <w:bCs/>
        </w:rPr>
        <w:t xml:space="preserve"> </w:t>
      </w:r>
      <w:proofErr w:type="spellStart"/>
      <w:r w:rsidRPr="00F92301">
        <w:rPr>
          <w:bCs/>
        </w:rPr>
        <w:t>serta</w:t>
      </w:r>
      <w:proofErr w:type="spellEnd"/>
      <w:r w:rsidRPr="00F92301">
        <w:rPr>
          <w:bCs/>
        </w:rPr>
        <w:t xml:space="preserve"> </w:t>
      </w:r>
      <w:proofErr w:type="spellStart"/>
      <w:r w:rsidRPr="00F92301">
        <w:rPr>
          <w:bCs/>
        </w:rPr>
        <w:t>kesehatannya</w:t>
      </w:r>
      <w:proofErr w:type="spellEnd"/>
      <w:r w:rsidRPr="00F92301">
        <w:rPr>
          <w:bCs/>
        </w:rPr>
        <w:t>.</w:t>
      </w:r>
    </w:p>
    <w:p w14:paraId="72612949" w14:textId="77777777" w:rsidR="00F92301" w:rsidRPr="00F92301" w:rsidRDefault="00F92301" w:rsidP="00F92301">
      <w:pPr>
        <w:pStyle w:val="ListParagraph"/>
        <w:spacing w:after="0" w:line="240" w:lineRule="auto"/>
        <w:ind w:left="426"/>
        <w:jc w:val="both"/>
        <w:rPr>
          <w:bCs/>
        </w:rPr>
      </w:pPr>
    </w:p>
    <w:p w14:paraId="2BFE9737" w14:textId="267E79F2" w:rsidR="00AB2733" w:rsidRPr="00556AC8" w:rsidRDefault="00AB2733" w:rsidP="00F92301">
      <w:pPr>
        <w:pStyle w:val="ListParagraph"/>
        <w:spacing w:after="0" w:line="240" w:lineRule="auto"/>
        <w:ind w:left="426"/>
        <w:jc w:val="both"/>
        <w:rPr>
          <w:bCs/>
        </w:rPr>
      </w:pPr>
      <w:r w:rsidRPr="00556AC8">
        <w:rPr>
          <w:bCs/>
        </w:rPr>
        <w:t xml:space="preserve">Pendidikan </w:t>
      </w:r>
      <w:proofErr w:type="spellStart"/>
      <w:r w:rsidRPr="00556AC8">
        <w:rPr>
          <w:bCs/>
        </w:rPr>
        <w:t>merupakan</w:t>
      </w:r>
      <w:proofErr w:type="spellEnd"/>
      <w:r w:rsidRPr="00556AC8">
        <w:rPr>
          <w:bCs/>
        </w:rPr>
        <w:t xml:space="preserve"> </w:t>
      </w:r>
      <w:proofErr w:type="spellStart"/>
      <w:r w:rsidRPr="00556AC8">
        <w:rPr>
          <w:bCs/>
        </w:rPr>
        <w:t>merupakan</w:t>
      </w:r>
      <w:proofErr w:type="spellEnd"/>
      <w:r w:rsidRPr="00556AC8">
        <w:rPr>
          <w:bCs/>
        </w:rPr>
        <w:t xml:space="preserve"> proses </w:t>
      </w:r>
      <w:proofErr w:type="spellStart"/>
      <w:r w:rsidRPr="00556AC8">
        <w:rPr>
          <w:bCs/>
        </w:rPr>
        <w:t>pengubahan</w:t>
      </w:r>
      <w:proofErr w:type="spellEnd"/>
      <w:r w:rsidRPr="00556AC8">
        <w:rPr>
          <w:bCs/>
        </w:rPr>
        <w:t xml:space="preserve"> </w:t>
      </w:r>
      <w:proofErr w:type="spellStart"/>
      <w:r w:rsidRPr="00556AC8">
        <w:rPr>
          <w:bCs/>
        </w:rPr>
        <w:t>sikap</w:t>
      </w:r>
      <w:proofErr w:type="spellEnd"/>
      <w:r w:rsidRPr="00556AC8">
        <w:rPr>
          <w:bCs/>
        </w:rPr>
        <w:t xml:space="preserve"> dan tata </w:t>
      </w:r>
      <w:proofErr w:type="spellStart"/>
      <w:r w:rsidRPr="00556AC8">
        <w:rPr>
          <w:bCs/>
        </w:rPr>
        <w:t>laku</w:t>
      </w:r>
      <w:proofErr w:type="spellEnd"/>
      <w:r w:rsidRPr="00556AC8">
        <w:rPr>
          <w:bCs/>
        </w:rPr>
        <w:t xml:space="preserve"> dan </w:t>
      </w:r>
      <w:proofErr w:type="spellStart"/>
      <w:r w:rsidRPr="00556AC8">
        <w:rPr>
          <w:bCs/>
        </w:rPr>
        <w:t>upaya</w:t>
      </w:r>
      <w:proofErr w:type="spellEnd"/>
      <w:r w:rsidRPr="00556AC8">
        <w:rPr>
          <w:bCs/>
        </w:rPr>
        <w:t xml:space="preserve"> </w:t>
      </w:r>
      <w:proofErr w:type="spellStart"/>
      <w:r w:rsidRPr="00556AC8">
        <w:rPr>
          <w:bCs/>
        </w:rPr>
        <w:t>mendewasakan</w:t>
      </w:r>
      <w:proofErr w:type="spellEnd"/>
      <w:r w:rsidRPr="00556AC8">
        <w:rPr>
          <w:bCs/>
        </w:rPr>
        <w:t xml:space="preserve"> </w:t>
      </w:r>
      <w:proofErr w:type="spellStart"/>
      <w:r w:rsidRPr="00556AC8">
        <w:rPr>
          <w:bCs/>
        </w:rPr>
        <w:t>manusia</w:t>
      </w:r>
      <w:proofErr w:type="spellEnd"/>
      <w:r w:rsidRPr="00556AC8">
        <w:rPr>
          <w:bCs/>
        </w:rPr>
        <w:t xml:space="preserve"> </w:t>
      </w:r>
      <w:proofErr w:type="spellStart"/>
      <w:r w:rsidRPr="00556AC8">
        <w:rPr>
          <w:bCs/>
        </w:rPr>
        <w:t>melalui</w:t>
      </w:r>
      <w:proofErr w:type="spellEnd"/>
      <w:r w:rsidRPr="00556AC8">
        <w:rPr>
          <w:bCs/>
        </w:rPr>
        <w:t xml:space="preserve"> </w:t>
      </w:r>
      <w:proofErr w:type="spellStart"/>
      <w:r w:rsidRPr="00556AC8">
        <w:rPr>
          <w:bCs/>
        </w:rPr>
        <w:t>pengajaran</w:t>
      </w:r>
      <w:proofErr w:type="spellEnd"/>
      <w:r w:rsidRPr="00556AC8">
        <w:rPr>
          <w:bCs/>
        </w:rPr>
        <w:t xml:space="preserve"> dan </w:t>
      </w:r>
      <w:proofErr w:type="spellStart"/>
      <w:r w:rsidRPr="00556AC8">
        <w:rPr>
          <w:bCs/>
        </w:rPr>
        <w:t>pelatihan</w:t>
      </w:r>
      <w:proofErr w:type="spellEnd"/>
      <w:r w:rsidRPr="00556AC8">
        <w:rPr>
          <w:bCs/>
        </w:rPr>
        <w:t xml:space="preserve"> (</w:t>
      </w:r>
      <w:proofErr w:type="spellStart"/>
      <w:r w:rsidRPr="00556AC8">
        <w:rPr>
          <w:bCs/>
        </w:rPr>
        <w:t>Rohmaniah</w:t>
      </w:r>
      <w:proofErr w:type="spellEnd"/>
      <w:r w:rsidR="00994308" w:rsidRPr="00556AC8">
        <w:rPr>
          <w:bCs/>
        </w:rPr>
        <w:t xml:space="preserve"> et al., 2022). </w:t>
      </w:r>
      <w:proofErr w:type="spellStart"/>
      <w:r w:rsidR="00994308" w:rsidRPr="00556AC8">
        <w:rPr>
          <w:bCs/>
        </w:rPr>
        <w:t>Menurut</w:t>
      </w:r>
      <w:proofErr w:type="spellEnd"/>
      <w:r w:rsidR="00994308" w:rsidRPr="00556AC8">
        <w:rPr>
          <w:bCs/>
        </w:rPr>
        <w:t xml:space="preserve"> Nainggolan (2019</w:t>
      </w:r>
      <w:r w:rsidRPr="00556AC8">
        <w:rPr>
          <w:bCs/>
        </w:rPr>
        <w:t xml:space="preserve">) </w:t>
      </w:r>
      <w:proofErr w:type="spellStart"/>
      <w:r w:rsidRPr="00556AC8">
        <w:rPr>
          <w:bCs/>
        </w:rPr>
        <w:t>semakin</w:t>
      </w:r>
      <w:proofErr w:type="spellEnd"/>
      <w:r w:rsidRPr="00556AC8">
        <w:rPr>
          <w:bCs/>
        </w:rPr>
        <w:t xml:space="preserve"> </w:t>
      </w:r>
      <w:proofErr w:type="spellStart"/>
      <w:r w:rsidRPr="00556AC8">
        <w:rPr>
          <w:bCs/>
        </w:rPr>
        <w:t>tinggi</w:t>
      </w:r>
      <w:proofErr w:type="spellEnd"/>
      <w:r w:rsidRPr="00556AC8">
        <w:rPr>
          <w:bCs/>
        </w:rPr>
        <w:t xml:space="preserve"> </w:t>
      </w:r>
      <w:proofErr w:type="spellStart"/>
      <w:r w:rsidRPr="00556AC8">
        <w:rPr>
          <w:bCs/>
        </w:rPr>
        <w:t>tingkat</w:t>
      </w:r>
      <w:proofErr w:type="spellEnd"/>
      <w:r w:rsidRPr="00556AC8">
        <w:rPr>
          <w:bCs/>
        </w:rPr>
        <w:t xml:space="preserve"> </w:t>
      </w:r>
      <w:proofErr w:type="spellStart"/>
      <w:r w:rsidRPr="00556AC8">
        <w:rPr>
          <w:bCs/>
        </w:rPr>
        <w:t>pendidikan</w:t>
      </w:r>
      <w:proofErr w:type="spellEnd"/>
      <w:r w:rsidRPr="00556AC8">
        <w:rPr>
          <w:bCs/>
        </w:rPr>
        <w:t xml:space="preserve"> </w:t>
      </w:r>
      <w:proofErr w:type="spellStart"/>
      <w:r w:rsidRPr="00556AC8">
        <w:rPr>
          <w:bCs/>
        </w:rPr>
        <w:t>seseorang</w:t>
      </w:r>
      <w:proofErr w:type="spellEnd"/>
      <w:r w:rsidRPr="00556AC8">
        <w:rPr>
          <w:bCs/>
        </w:rPr>
        <w:t xml:space="preserve">, </w:t>
      </w:r>
      <w:proofErr w:type="spellStart"/>
      <w:r w:rsidRPr="00556AC8">
        <w:rPr>
          <w:bCs/>
        </w:rPr>
        <w:t>semakin</w:t>
      </w:r>
      <w:proofErr w:type="spellEnd"/>
      <w:r w:rsidRPr="00556AC8">
        <w:rPr>
          <w:bCs/>
        </w:rPr>
        <w:t xml:space="preserve"> </w:t>
      </w:r>
      <w:proofErr w:type="spellStart"/>
      <w:r w:rsidRPr="00556AC8">
        <w:rPr>
          <w:bCs/>
        </w:rPr>
        <w:t>banyak</w:t>
      </w:r>
      <w:proofErr w:type="spellEnd"/>
      <w:r w:rsidRPr="00556AC8">
        <w:rPr>
          <w:bCs/>
        </w:rPr>
        <w:t xml:space="preserve"> </w:t>
      </w:r>
      <w:proofErr w:type="spellStart"/>
      <w:r w:rsidRPr="00556AC8">
        <w:rPr>
          <w:bCs/>
        </w:rPr>
        <w:t>informasi</w:t>
      </w:r>
      <w:proofErr w:type="spellEnd"/>
      <w:r w:rsidRPr="00556AC8">
        <w:rPr>
          <w:bCs/>
        </w:rPr>
        <w:t xml:space="preserve"> yang </w:t>
      </w:r>
      <w:proofErr w:type="spellStart"/>
      <w:r w:rsidRPr="00556AC8">
        <w:rPr>
          <w:bCs/>
        </w:rPr>
        <w:t>diterimanya</w:t>
      </w:r>
      <w:proofErr w:type="spellEnd"/>
      <w:r w:rsidRPr="00556AC8">
        <w:rPr>
          <w:bCs/>
        </w:rPr>
        <w:t xml:space="preserve">, </w:t>
      </w:r>
      <w:proofErr w:type="spellStart"/>
      <w:r w:rsidRPr="00556AC8">
        <w:rPr>
          <w:bCs/>
        </w:rPr>
        <w:t>maka</w:t>
      </w:r>
      <w:proofErr w:type="spellEnd"/>
      <w:r w:rsidRPr="00556AC8">
        <w:rPr>
          <w:bCs/>
        </w:rPr>
        <w:t xml:space="preserve"> </w:t>
      </w:r>
      <w:proofErr w:type="spellStart"/>
      <w:r w:rsidRPr="00556AC8">
        <w:rPr>
          <w:bCs/>
        </w:rPr>
        <w:t>semakin</w:t>
      </w:r>
      <w:proofErr w:type="spellEnd"/>
      <w:r w:rsidRPr="00556AC8">
        <w:rPr>
          <w:bCs/>
        </w:rPr>
        <w:t xml:space="preserve"> </w:t>
      </w:r>
      <w:proofErr w:type="spellStart"/>
      <w:r w:rsidRPr="00556AC8">
        <w:rPr>
          <w:bCs/>
        </w:rPr>
        <w:t>tinggi</w:t>
      </w:r>
      <w:proofErr w:type="spellEnd"/>
      <w:r w:rsidRPr="00556AC8">
        <w:rPr>
          <w:bCs/>
        </w:rPr>
        <w:t xml:space="preserve"> </w:t>
      </w:r>
      <w:proofErr w:type="spellStart"/>
      <w:r w:rsidRPr="00556AC8">
        <w:rPr>
          <w:bCs/>
        </w:rPr>
        <w:t>tingkat</w:t>
      </w:r>
      <w:proofErr w:type="spellEnd"/>
      <w:r w:rsidRPr="00556AC8">
        <w:rPr>
          <w:bCs/>
        </w:rPr>
        <w:t xml:space="preserve"> </w:t>
      </w:r>
      <w:proofErr w:type="spellStart"/>
      <w:r w:rsidRPr="00556AC8">
        <w:rPr>
          <w:bCs/>
        </w:rPr>
        <w:t>pengetahuannya</w:t>
      </w:r>
      <w:proofErr w:type="spellEnd"/>
      <w:r w:rsidRPr="00556AC8">
        <w:rPr>
          <w:bCs/>
        </w:rPr>
        <w:t xml:space="preserve">. </w:t>
      </w:r>
      <w:proofErr w:type="spellStart"/>
      <w:r w:rsidRPr="00556AC8">
        <w:rPr>
          <w:bCs/>
        </w:rPr>
        <w:t>Sehingga</w:t>
      </w:r>
      <w:proofErr w:type="spellEnd"/>
      <w:r w:rsidRPr="00556AC8">
        <w:rPr>
          <w:bCs/>
        </w:rPr>
        <w:t xml:space="preserve"> </w:t>
      </w:r>
      <w:proofErr w:type="spellStart"/>
      <w:r w:rsidRPr="00556AC8">
        <w:rPr>
          <w:bCs/>
        </w:rPr>
        <w:t>seseorang</w:t>
      </w:r>
      <w:proofErr w:type="spellEnd"/>
      <w:r w:rsidRPr="00556AC8">
        <w:rPr>
          <w:bCs/>
        </w:rPr>
        <w:t xml:space="preserve"> </w:t>
      </w:r>
      <w:proofErr w:type="spellStart"/>
      <w:r w:rsidRPr="00556AC8">
        <w:rPr>
          <w:bCs/>
        </w:rPr>
        <w:t>dengan</w:t>
      </w:r>
      <w:proofErr w:type="spellEnd"/>
      <w:r w:rsidRPr="00556AC8">
        <w:rPr>
          <w:bCs/>
        </w:rPr>
        <w:t xml:space="preserve"> </w:t>
      </w:r>
      <w:proofErr w:type="spellStart"/>
      <w:r w:rsidRPr="00556AC8">
        <w:rPr>
          <w:bCs/>
        </w:rPr>
        <w:t>tingkat</w:t>
      </w:r>
      <w:proofErr w:type="spellEnd"/>
      <w:r w:rsidRPr="00556AC8">
        <w:rPr>
          <w:bCs/>
        </w:rPr>
        <w:t xml:space="preserve"> </w:t>
      </w:r>
      <w:proofErr w:type="spellStart"/>
      <w:r w:rsidRPr="00556AC8">
        <w:rPr>
          <w:bCs/>
        </w:rPr>
        <w:t>pendidikan</w:t>
      </w:r>
      <w:proofErr w:type="spellEnd"/>
      <w:r w:rsidRPr="00556AC8">
        <w:rPr>
          <w:bCs/>
        </w:rPr>
        <w:t xml:space="preserve"> </w:t>
      </w:r>
      <w:proofErr w:type="spellStart"/>
      <w:r w:rsidRPr="00556AC8">
        <w:rPr>
          <w:bCs/>
        </w:rPr>
        <w:t>lebih</w:t>
      </w:r>
      <w:proofErr w:type="spellEnd"/>
      <w:r w:rsidRPr="00556AC8">
        <w:rPr>
          <w:bCs/>
        </w:rPr>
        <w:t xml:space="preserve"> </w:t>
      </w:r>
      <w:proofErr w:type="spellStart"/>
      <w:r w:rsidRPr="00556AC8">
        <w:rPr>
          <w:bCs/>
        </w:rPr>
        <w:t>tinggi</w:t>
      </w:r>
      <w:proofErr w:type="spellEnd"/>
      <w:r w:rsidRPr="00556AC8">
        <w:rPr>
          <w:bCs/>
        </w:rPr>
        <w:t xml:space="preserve"> </w:t>
      </w:r>
      <w:proofErr w:type="spellStart"/>
      <w:r w:rsidRPr="00556AC8">
        <w:rPr>
          <w:bCs/>
        </w:rPr>
        <w:t>akan</w:t>
      </w:r>
      <w:proofErr w:type="spellEnd"/>
      <w:r w:rsidRPr="00556AC8">
        <w:rPr>
          <w:bCs/>
        </w:rPr>
        <w:t xml:space="preserve"> </w:t>
      </w:r>
      <w:proofErr w:type="spellStart"/>
      <w:r w:rsidRPr="00556AC8">
        <w:rPr>
          <w:bCs/>
        </w:rPr>
        <w:t>berpengetahuan</w:t>
      </w:r>
      <w:proofErr w:type="spellEnd"/>
      <w:r w:rsidRPr="00556AC8">
        <w:rPr>
          <w:bCs/>
        </w:rPr>
        <w:t xml:space="preserve"> </w:t>
      </w:r>
      <w:proofErr w:type="spellStart"/>
      <w:r w:rsidRPr="00556AC8">
        <w:rPr>
          <w:bCs/>
        </w:rPr>
        <w:t>tentang</w:t>
      </w:r>
      <w:proofErr w:type="spellEnd"/>
      <w:r w:rsidRPr="00556AC8">
        <w:rPr>
          <w:bCs/>
        </w:rPr>
        <w:t xml:space="preserve"> </w:t>
      </w:r>
      <w:proofErr w:type="spellStart"/>
      <w:r w:rsidRPr="00556AC8">
        <w:rPr>
          <w:bCs/>
        </w:rPr>
        <w:t>kesehatan</w:t>
      </w:r>
      <w:proofErr w:type="spellEnd"/>
      <w:r w:rsidRPr="00556AC8">
        <w:rPr>
          <w:bCs/>
        </w:rPr>
        <w:t xml:space="preserve"> dan </w:t>
      </w:r>
      <w:proofErr w:type="spellStart"/>
      <w:r w:rsidRPr="00556AC8">
        <w:rPr>
          <w:bCs/>
        </w:rPr>
        <w:t>mengerti</w:t>
      </w:r>
      <w:proofErr w:type="spellEnd"/>
      <w:r w:rsidRPr="00556AC8">
        <w:rPr>
          <w:bCs/>
        </w:rPr>
        <w:t xml:space="preserve"> </w:t>
      </w:r>
      <w:proofErr w:type="spellStart"/>
      <w:r w:rsidRPr="00556AC8">
        <w:rPr>
          <w:bCs/>
        </w:rPr>
        <w:t>tentang</w:t>
      </w:r>
      <w:proofErr w:type="spellEnd"/>
      <w:r w:rsidRPr="00556AC8">
        <w:rPr>
          <w:bCs/>
        </w:rPr>
        <w:t xml:space="preserve"> </w:t>
      </w:r>
      <w:proofErr w:type="spellStart"/>
      <w:r w:rsidRPr="00556AC8">
        <w:rPr>
          <w:bCs/>
        </w:rPr>
        <w:t>keadaannya</w:t>
      </w:r>
      <w:proofErr w:type="spellEnd"/>
      <w:r w:rsidRPr="00556AC8">
        <w:rPr>
          <w:bCs/>
        </w:rPr>
        <w:t xml:space="preserve"> </w:t>
      </w:r>
      <w:proofErr w:type="spellStart"/>
      <w:r w:rsidRPr="00556AC8">
        <w:rPr>
          <w:bCs/>
        </w:rPr>
        <w:t>lebih</w:t>
      </w:r>
      <w:proofErr w:type="spellEnd"/>
      <w:r w:rsidRPr="00556AC8">
        <w:rPr>
          <w:bCs/>
        </w:rPr>
        <w:t xml:space="preserve"> </w:t>
      </w:r>
      <w:proofErr w:type="spellStart"/>
      <w:r w:rsidRPr="00556AC8">
        <w:rPr>
          <w:bCs/>
        </w:rPr>
        <w:t>baik</w:t>
      </w:r>
      <w:proofErr w:type="spellEnd"/>
      <w:r w:rsidRPr="00556AC8">
        <w:rPr>
          <w:bCs/>
        </w:rPr>
        <w:t xml:space="preserve"> </w:t>
      </w:r>
      <w:proofErr w:type="spellStart"/>
      <w:r w:rsidRPr="00556AC8">
        <w:rPr>
          <w:bCs/>
        </w:rPr>
        <w:t>dari</w:t>
      </w:r>
      <w:proofErr w:type="spellEnd"/>
      <w:r w:rsidRPr="00556AC8">
        <w:rPr>
          <w:bCs/>
        </w:rPr>
        <w:t xml:space="preserve"> </w:t>
      </w:r>
      <w:proofErr w:type="spellStart"/>
      <w:r w:rsidRPr="00556AC8">
        <w:rPr>
          <w:bCs/>
        </w:rPr>
        <w:t>dibanding</w:t>
      </w:r>
      <w:proofErr w:type="spellEnd"/>
      <w:r w:rsidRPr="00556AC8">
        <w:rPr>
          <w:bCs/>
        </w:rPr>
        <w:t xml:space="preserve"> </w:t>
      </w:r>
      <w:proofErr w:type="spellStart"/>
      <w:r w:rsidRPr="00556AC8">
        <w:rPr>
          <w:bCs/>
        </w:rPr>
        <w:t>dengan</w:t>
      </w:r>
      <w:proofErr w:type="spellEnd"/>
      <w:r w:rsidRPr="00556AC8">
        <w:rPr>
          <w:bCs/>
        </w:rPr>
        <w:t xml:space="preserve"> </w:t>
      </w:r>
      <w:proofErr w:type="spellStart"/>
      <w:r w:rsidRPr="00556AC8">
        <w:rPr>
          <w:bCs/>
        </w:rPr>
        <w:t>tingkat</w:t>
      </w:r>
      <w:proofErr w:type="spellEnd"/>
      <w:r w:rsidRPr="00556AC8">
        <w:rPr>
          <w:bCs/>
        </w:rPr>
        <w:t xml:space="preserve"> </w:t>
      </w:r>
      <w:proofErr w:type="spellStart"/>
      <w:r w:rsidRPr="00556AC8">
        <w:rPr>
          <w:bCs/>
        </w:rPr>
        <w:t>pendidikannya</w:t>
      </w:r>
      <w:proofErr w:type="spellEnd"/>
      <w:r w:rsidRPr="00556AC8">
        <w:rPr>
          <w:bCs/>
        </w:rPr>
        <w:t xml:space="preserve"> yang </w:t>
      </w:r>
      <w:proofErr w:type="spellStart"/>
      <w:r w:rsidRPr="00556AC8">
        <w:rPr>
          <w:bCs/>
        </w:rPr>
        <w:t>rendah</w:t>
      </w:r>
      <w:proofErr w:type="spellEnd"/>
      <w:r w:rsidRPr="00556AC8">
        <w:rPr>
          <w:bCs/>
        </w:rPr>
        <w:t xml:space="preserve">. </w:t>
      </w:r>
      <w:proofErr w:type="spellStart"/>
      <w:r w:rsidRPr="00556AC8">
        <w:rPr>
          <w:bCs/>
        </w:rPr>
        <w:t>Sesuai</w:t>
      </w:r>
      <w:proofErr w:type="spellEnd"/>
      <w:r w:rsidRPr="00556AC8">
        <w:rPr>
          <w:bCs/>
        </w:rPr>
        <w:t xml:space="preserve"> </w:t>
      </w:r>
      <w:proofErr w:type="spellStart"/>
      <w:r w:rsidRPr="00556AC8">
        <w:rPr>
          <w:bCs/>
        </w:rPr>
        <w:t>dengan</w:t>
      </w:r>
      <w:proofErr w:type="spellEnd"/>
      <w:r w:rsidRPr="00556AC8">
        <w:rPr>
          <w:bCs/>
        </w:rPr>
        <w:t xml:space="preserve"> </w:t>
      </w:r>
      <w:proofErr w:type="spellStart"/>
      <w:r w:rsidR="00E24F9A" w:rsidRPr="00556AC8">
        <w:rPr>
          <w:bCs/>
        </w:rPr>
        <w:t>hasil</w:t>
      </w:r>
      <w:proofErr w:type="spellEnd"/>
      <w:r w:rsidR="00E24F9A" w:rsidRPr="00556AC8">
        <w:rPr>
          <w:bCs/>
        </w:rPr>
        <w:t xml:space="preserve"> </w:t>
      </w:r>
      <w:proofErr w:type="spellStart"/>
      <w:r w:rsidR="00E24F9A" w:rsidRPr="00556AC8">
        <w:rPr>
          <w:bCs/>
        </w:rPr>
        <w:t>interpretasi</w:t>
      </w:r>
      <w:proofErr w:type="spellEnd"/>
      <w:r w:rsidR="00E24F9A" w:rsidRPr="00556AC8">
        <w:rPr>
          <w:bCs/>
        </w:rPr>
        <w:t xml:space="preserve"> data </w:t>
      </w:r>
      <w:proofErr w:type="spellStart"/>
      <w:r w:rsidR="00E24F9A" w:rsidRPr="00556AC8">
        <w:rPr>
          <w:bCs/>
        </w:rPr>
        <w:t>tabel</w:t>
      </w:r>
      <w:proofErr w:type="spellEnd"/>
      <w:r w:rsidR="00E24F9A" w:rsidRPr="00556AC8">
        <w:rPr>
          <w:bCs/>
        </w:rPr>
        <w:t xml:space="preserve"> </w:t>
      </w:r>
      <w:r w:rsidRPr="00556AC8">
        <w:rPr>
          <w:bCs/>
        </w:rPr>
        <w:t xml:space="preserve">3, </w:t>
      </w:r>
      <w:proofErr w:type="spellStart"/>
      <w:r w:rsidRPr="00556AC8">
        <w:rPr>
          <w:bCs/>
        </w:rPr>
        <w:t>dapat</w:t>
      </w:r>
      <w:proofErr w:type="spellEnd"/>
      <w:r w:rsidRPr="00556AC8">
        <w:rPr>
          <w:bCs/>
        </w:rPr>
        <w:t xml:space="preserve"> </w:t>
      </w:r>
      <w:proofErr w:type="spellStart"/>
      <w:r w:rsidRPr="00556AC8">
        <w:rPr>
          <w:bCs/>
        </w:rPr>
        <w:t>dilihat</w:t>
      </w:r>
      <w:proofErr w:type="spellEnd"/>
      <w:r w:rsidRPr="00556AC8">
        <w:rPr>
          <w:bCs/>
        </w:rPr>
        <w:t xml:space="preserve"> </w:t>
      </w:r>
      <w:proofErr w:type="spellStart"/>
      <w:r w:rsidRPr="00556AC8">
        <w:rPr>
          <w:bCs/>
        </w:rPr>
        <w:t>bahwa</w:t>
      </w:r>
      <w:proofErr w:type="spellEnd"/>
      <w:r w:rsidRPr="00556AC8">
        <w:rPr>
          <w:bCs/>
        </w:rPr>
        <w:t xml:space="preserve"> </w:t>
      </w:r>
      <w:proofErr w:type="spellStart"/>
      <w:r w:rsidRPr="00556AC8">
        <w:rPr>
          <w:bCs/>
        </w:rPr>
        <w:t>sebagian</w:t>
      </w:r>
      <w:proofErr w:type="spellEnd"/>
      <w:r w:rsidRPr="00556AC8">
        <w:rPr>
          <w:bCs/>
        </w:rPr>
        <w:t xml:space="preserve"> </w:t>
      </w:r>
      <w:proofErr w:type="spellStart"/>
      <w:r w:rsidRPr="00556AC8">
        <w:rPr>
          <w:bCs/>
        </w:rPr>
        <w:t>besar</w:t>
      </w:r>
      <w:proofErr w:type="spellEnd"/>
      <w:r w:rsidRPr="00556AC8">
        <w:rPr>
          <w:bCs/>
        </w:rPr>
        <w:t xml:space="preserve"> </w:t>
      </w:r>
      <w:proofErr w:type="spellStart"/>
      <w:r w:rsidRPr="00556AC8">
        <w:rPr>
          <w:bCs/>
        </w:rPr>
        <w:t>pendidikan</w:t>
      </w:r>
      <w:proofErr w:type="spellEnd"/>
      <w:r w:rsidRPr="00556AC8">
        <w:rPr>
          <w:bCs/>
        </w:rPr>
        <w:t xml:space="preserve"> </w:t>
      </w:r>
      <w:proofErr w:type="spellStart"/>
      <w:r w:rsidRPr="00556AC8">
        <w:rPr>
          <w:bCs/>
        </w:rPr>
        <w:t>pasien</w:t>
      </w:r>
      <w:proofErr w:type="spellEnd"/>
      <w:r w:rsidRPr="00556AC8">
        <w:rPr>
          <w:bCs/>
        </w:rPr>
        <w:t xml:space="preserve"> </w:t>
      </w:r>
      <w:proofErr w:type="spellStart"/>
      <w:r w:rsidRPr="00556AC8">
        <w:rPr>
          <w:bCs/>
        </w:rPr>
        <w:t>dengan</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kronik</w:t>
      </w:r>
      <w:proofErr w:type="spellEnd"/>
      <w:r w:rsidRPr="00556AC8">
        <w:rPr>
          <w:bCs/>
        </w:rPr>
        <w:t xml:space="preserve"> di Ruang </w:t>
      </w:r>
      <w:proofErr w:type="spellStart"/>
      <w:r w:rsidRPr="00556AC8">
        <w:rPr>
          <w:bCs/>
        </w:rPr>
        <w:t>Hemodialisa</w:t>
      </w:r>
      <w:proofErr w:type="spellEnd"/>
      <w:r w:rsidRPr="00556AC8">
        <w:rPr>
          <w:bCs/>
        </w:rPr>
        <w:t xml:space="preserve"> </w:t>
      </w:r>
      <w:proofErr w:type="spellStart"/>
      <w:r w:rsidRPr="00556AC8">
        <w:rPr>
          <w:bCs/>
        </w:rPr>
        <w:t>Rumah</w:t>
      </w:r>
      <w:proofErr w:type="spellEnd"/>
      <w:r w:rsidRPr="00556AC8">
        <w:rPr>
          <w:bCs/>
        </w:rPr>
        <w:t xml:space="preserve"> </w:t>
      </w:r>
      <w:proofErr w:type="spellStart"/>
      <w:r w:rsidRPr="00556AC8">
        <w:rPr>
          <w:bCs/>
        </w:rPr>
        <w:t>Sakit</w:t>
      </w:r>
      <w:proofErr w:type="spellEnd"/>
      <w:r w:rsidRPr="00556AC8">
        <w:rPr>
          <w:bCs/>
        </w:rPr>
        <w:t xml:space="preserve"> </w:t>
      </w:r>
      <w:proofErr w:type="spellStart"/>
      <w:r w:rsidRPr="00556AC8">
        <w:rPr>
          <w:bCs/>
        </w:rPr>
        <w:t>Bhayangkara</w:t>
      </w:r>
      <w:proofErr w:type="spellEnd"/>
      <w:r w:rsidRPr="00556AC8">
        <w:rPr>
          <w:bCs/>
        </w:rPr>
        <w:t xml:space="preserve"> </w:t>
      </w:r>
      <w:proofErr w:type="spellStart"/>
      <w:r w:rsidRPr="00556AC8">
        <w:rPr>
          <w:bCs/>
        </w:rPr>
        <w:t>Setukpa</w:t>
      </w:r>
      <w:proofErr w:type="spellEnd"/>
      <w:r w:rsidRPr="00556AC8">
        <w:rPr>
          <w:bCs/>
        </w:rPr>
        <w:t xml:space="preserve"> </w:t>
      </w:r>
      <w:proofErr w:type="spellStart"/>
      <w:r w:rsidRPr="00556AC8">
        <w:rPr>
          <w:bCs/>
        </w:rPr>
        <w:t>Lemdikpol</w:t>
      </w:r>
      <w:proofErr w:type="spellEnd"/>
      <w:r w:rsidRPr="00556AC8">
        <w:rPr>
          <w:bCs/>
        </w:rPr>
        <w:t xml:space="preserve"> Kota </w:t>
      </w:r>
      <w:proofErr w:type="spellStart"/>
      <w:r w:rsidRPr="00556AC8">
        <w:rPr>
          <w:bCs/>
        </w:rPr>
        <w:t>Sukabumi</w:t>
      </w:r>
      <w:proofErr w:type="spellEnd"/>
      <w:r w:rsidRPr="00556AC8">
        <w:rPr>
          <w:bCs/>
        </w:rPr>
        <w:t xml:space="preserve"> </w:t>
      </w:r>
      <w:proofErr w:type="spellStart"/>
      <w:r w:rsidRPr="00556AC8">
        <w:rPr>
          <w:bCs/>
        </w:rPr>
        <w:t>berpendidikan</w:t>
      </w:r>
      <w:proofErr w:type="spellEnd"/>
      <w:r w:rsidRPr="00556AC8">
        <w:rPr>
          <w:bCs/>
        </w:rPr>
        <w:t xml:space="preserve"> SMA </w:t>
      </w:r>
      <w:proofErr w:type="spellStart"/>
      <w:r w:rsidRPr="00556AC8">
        <w:rPr>
          <w:bCs/>
        </w:rPr>
        <w:t>yaitu</w:t>
      </w:r>
      <w:proofErr w:type="spellEnd"/>
      <w:r w:rsidRPr="00556AC8">
        <w:rPr>
          <w:bCs/>
        </w:rPr>
        <w:t xml:space="preserve"> </w:t>
      </w:r>
      <w:proofErr w:type="spellStart"/>
      <w:r w:rsidRPr="00556AC8">
        <w:rPr>
          <w:bCs/>
        </w:rPr>
        <w:t>sebanyak</w:t>
      </w:r>
      <w:proofErr w:type="spellEnd"/>
      <w:r w:rsidRPr="00556AC8">
        <w:rPr>
          <w:bCs/>
        </w:rPr>
        <w:t xml:space="preserve"> 16 </w:t>
      </w:r>
      <w:proofErr w:type="spellStart"/>
      <w:r w:rsidRPr="00556AC8">
        <w:rPr>
          <w:bCs/>
        </w:rPr>
        <w:t>pasien</w:t>
      </w:r>
      <w:proofErr w:type="spellEnd"/>
      <w:r w:rsidRPr="00556AC8">
        <w:rPr>
          <w:bCs/>
        </w:rPr>
        <w:t xml:space="preserve"> (53,3%) dan </w:t>
      </w:r>
      <w:proofErr w:type="spellStart"/>
      <w:r w:rsidRPr="00556AC8">
        <w:rPr>
          <w:bCs/>
        </w:rPr>
        <w:t>sebagian</w:t>
      </w:r>
      <w:proofErr w:type="spellEnd"/>
      <w:r w:rsidRPr="00556AC8">
        <w:rPr>
          <w:bCs/>
        </w:rPr>
        <w:t xml:space="preserve"> </w:t>
      </w:r>
      <w:proofErr w:type="spellStart"/>
      <w:r w:rsidRPr="00556AC8">
        <w:rPr>
          <w:bCs/>
        </w:rPr>
        <w:t>kecil</w:t>
      </w:r>
      <w:proofErr w:type="spellEnd"/>
      <w:r w:rsidRPr="00556AC8">
        <w:rPr>
          <w:bCs/>
        </w:rPr>
        <w:t xml:space="preserve"> </w:t>
      </w:r>
      <w:proofErr w:type="spellStart"/>
      <w:r w:rsidRPr="00556AC8">
        <w:rPr>
          <w:bCs/>
        </w:rPr>
        <w:t>berpendidikan</w:t>
      </w:r>
      <w:proofErr w:type="spellEnd"/>
      <w:r w:rsidRPr="00556AC8">
        <w:rPr>
          <w:bCs/>
        </w:rPr>
        <w:t xml:space="preserve"> SMP </w:t>
      </w:r>
      <w:proofErr w:type="spellStart"/>
      <w:r w:rsidRPr="00556AC8">
        <w:rPr>
          <w:bCs/>
        </w:rPr>
        <w:t>yaitu</w:t>
      </w:r>
      <w:proofErr w:type="spellEnd"/>
      <w:r w:rsidRPr="00556AC8">
        <w:rPr>
          <w:bCs/>
        </w:rPr>
        <w:t xml:space="preserve"> </w:t>
      </w:r>
      <w:proofErr w:type="spellStart"/>
      <w:r w:rsidRPr="00556AC8">
        <w:rPr>
          <w:bCs/>
        </w:rPr>
        <w:t>sebanyak</w:t>
      </w:r>
      <w:proofErr w:type="spellEnd"/>
      <w:r w:rsidRPr="00556AC8">
        <w:rPr>
          <w:bCs/>
        </w:rPr>
        <w:t xml:space="preserve"> 1 </w:t>
      </w:r>
      <w:proofErr w:type="spellStart"/>
      <w:r w:rsidRPr="00556AC8">
        <w:rPr>
          <w:bCs/>
        </w:rPr>
        <w:t>pasien</w:t>
      </w:r>
      <w:proofErr w:type="spellEnd"/>
      <w:r w:rsidRPr="00556AC8">
        <w:rPr>
          <w:bCs/>
        </w:rPr>
        <w:t xml:space="preserve"> (3,3%). Tingkat </w:t>
      </w:r>
      <w:proofErr w:type="spellStart"/>
      <w:r w:rsidRPr="00556AC8">
        <w:rPr>
          <w:bCs/>
        </w:rPr>
        <w:t>pengetahuan</w:t>
      </w:r>
      <w:proofErr w:type="spellEnd"/>
      <w:r w:rsidRPr="00556AC8">
        <w:rPr>
          <w:bCs/>
        </w:rPr>
        <w:t xml:space="preserve">, </w:t>
      </w:r>
      <w:proofErr w:type="spellStart"/>
      <w:r w:rsidRPr="00556AC8">
        <w:rPr>
          <w:bCs/>
        </w:rPr>
        <w:t>latar</w:t>
      </w:r>
      <w:proofErr w:type="spellEnd"/>
      <w:r w:rsidRPr="00556AC8">
        <w:rPr>
          <w:bCs/>
        </w:rPr>
        <w:t xml:space="preserve"> </w:t>
      </w:r>
      <w:proofErr w:type="spellStart"/>
      <w:r w:rsidRPr="00556AC8">
        <w:rPr>
          <w:bCs/>
        </w:rPr>
        <w:t>belakang</w:t>
      </w:r>
      <w:proofErr w:type="spellEnd"/>
      <w:r w:rsidRPr="00556AC8">
        <w:rPr>
          <w:bCs/>
        </w:rPr>
        <w:t xml:space="preserve"> </w:t>
      </w:r>
      <w:proofErr w:type="spellStart"/>
      <w:r w:rsidRPr="00556AC8">
        <w:rPr>
          <w:bCs/>
        </w:rPr>
        <w:t>pendidikan</w:t>
      </w:r>
      <w:proofErr w:type="spellEnd"/>
      <w:r w:rsidRPr="00556AC8">
        <w:rPr>
          <w:bCs/>
        </w:rPr>
        <w:t xml:space="preserve">, dan </w:t>
      </w:r>
      <w:proofErr w:type="spellStart"/>
      <w:r w:rsidRPr="00556AC8">
        <w:rPr>
          <w:bCs/>
        </w:rPr>
        <w:t>pengalaman</w:t>
      </w:r>
      <w:proofErr w:type="spellEnd"/>
      <w:r w:rsidRPr="00556AC8">
        <w:rPr>
          <w:bCs/>
        </w:rPr>
        <w:t xml:space="preserve"> masa </w:t>
      </w:r>
      <w:proofErr w:type="spellStart"/>
      <w:r w:rsidRPr="00556AC8">
        <w:rPr>
          <w:bCs/>
        </w:rPr>
        <w:t>lalu</w:t>
      </w:r>
      <w:proofErr w:type="spellEnd"/>
      <w:r w:rsidRPr="00556AC8">
        <w:rPr>
          <w:bCs/>
        </w:rPr>
        <w:t xml:space="preserve"> </w:t>
      </w:r>
      <w:proofErr w:type="spellStart"/>
      <w:r w:rsidRPr="00556AC8">
        <w:rPr>
          <w:bCs/>
        </w:rPr>
        <w:t>akan</w:t>
      </w:r>
      <w:proofErr w:type="spellEnd"/>
      <w:r w:rsidRPr="00556AC8">
        <w:rPr>
          <w:bCs/>
        </w:rPr>
        <w:t xml:space="preserve"> </w:t>
      </w:r>
      <w:proofErr w:type="spellStart"/>
      <w:r w:rsidRPr="00556AC8">
        <w:rPr>
          <w:bCs/>
        </w:rPr>
        <w:t>membentuk</w:t>
      </w:r>
      <w:proofErr w:type="spellEnd"/>
      <w:r w:rsidRPr="00556AC8">
        <w:rPr>
          <w:bCs/>
        </w:rPr>
        <w:t xml:space="preserve"> </w:t>
      </w:r>
      <w:proofErr w:type="spellStart"/>
      <w:r w:rsidRPr="00556AC8">
        <w:rPr>
          <w:bCs/>
        </w:rPr>
        <w:t>cara</w:t>
      </w:r>
      <w:proofErr w:type="spellEnd"/>
      <w:r w:rsidRPr="00556AC8">
        <w:rPr>
          <w:bCs/>
        </w:rPr>
        <w:t xml:space="preserve"> </w:t>
      </w:r>
      <w:proofErr w:type="spellStart"/>
      <w:r w:rsidRPr="00556AC8">
        <w:rPr>
          <w:bCs/>
        </w:rPr>
        <w:t>berfikir</w:t>
      </w:r>
      <w:proofErr w:type="spellEnd"/>
      <w:r w:rsidRPr="00556AC8">
        <w:rPr>
          <w:bCs/>
        </w:rPr>
        <w:t xml:space="preserve"> </w:t>
      </w:r>
      <w:proofErr w:type="spellStart"/>
      <w:r w:rsidRPr="00556AC8">
        <w:rPr>
          <w:bCs/>
        </w:rPr>
        <w:t>seseorang</w:t>
      </w:r>
      <w:proofErr w:type="spellEnd"/>
      <w:r w:rsidRPr="00556AC8">
        <w:rPr>
          <w:bCs/>
        </w:rPr>
        <w:t xml:space="preserve"> </w:t>
      </w:r>
      <w:proofErr w:type="spellStart"/>
      <w:r w:rsidRPr="00556AC8">
        <w:rPr>
          <w:bCs/>
        </w:rPr>
        <w:t>termasuk</w:t>
      </w:r>
      <w:proofErr w:type="spellEnd"/>
      <w:r w:rsidRPr="00556AC8">
        <w:rPr>
          <w:bCs/>
        </w:rPr>
        <w:t xml:space="preserve"> </w:t>
      </w:r>
      <w:proofErr w:type="spellStart"/>
      <w:r w:rsidRPr="00556AC8">
        <w:rPr>
          <w:bCs/>
        </w:rPr>
        <w:t>keyakinan</w:t>
      </w:r>
      <w:proofErr w:type="spellEnd"/>
      <w:r w:rsidRPr="00556AC8">
        <w:rPr>
          <w:bCs/>
        </w:rPr>
        <w:t xml:space="preserve"> </w:t>
      </w:r>
      <w:proofErr w:type="spellStart"/>
      <w:r w:rsidRPr="00556AC8">
        <w:rPr>
          <w:bCs/>
        </w:rPr>
        <w:t>mengenai</w:t>
      </w:r>
      <w:proofErr w:type="spellEnd"/>
      <w:r w:rsidRPr="00556AC8">
        <w:rPr>
          <w:bCs/>
        </w:rPr>
        <w:t xml:space="preserve"> </w:t>
      </w:r>
      <w:proofErr w:type="spellStart"/>
      <w:r w:rsidRPr="00556AC8">
        <w:rPr>
          <w:bCs/>
        </w:rPr>
        <w:t>pentingnya</w:t>
      </w:r>
      <w:proofErr w:type="spellEnd"/>
      <w:r w:rsidRPr="00556AC8">
        <w:rPr>
          <w:bCs/>
        </w:rPr>
        <w:t xml:space="preserve"> </w:t>
      </w:r>
      <w:proofErr w:type="spellStart"/>
      <w:r w:rsidRPr="00556AC8">
        <w:rPr>
          <w:bCs/>
          <w:i/>
        </w:rPr>
        <w:t>self efficacy</w:t>
      </w:r>
      <w:proofErr w:type="spellEnd"/>
      <w:r w:rsidRPr="00556AC8">
        <w:rPr>
          <w:bCs/>
        </w:rPr>
        <w:t>.</w:t>
      </w:r>
    </w:p>
    <w:p w14:paraId="1B6BF641" w14:textId="39E7632F" w:rsidR="00AB2733" w:rsidRPr="00556AC8" w:rsidRDefault="00AB2733" w:rsidP="00F92301">
      <w:pPr>
        <w:pStyle w:val="ListParagraph"/>
        <w:spacing w:after="0" w:line="240" w:lineRule="auto"/>
        <w:ind w:left="426"/>
        <w:jc w:val="both"/>
        <w:rPr>
          <w:bCs/>
        </w:rPr>
      </w:pPr>
      <w:proofErr w:type="spellStart"/>
      <w:r w:rsidRPr="00556AC8">
        <w:rPr>
          <w:bCs/>
        </w:rPr>
        <w:lastRenderedPageBreak/>
        <w:t>Kondisi</w:t>
      </w:r>
      <w:proofErr w:type="spellEnd"/>
      <w:r w:rsidRPr="00556AC8">
        <w:rPr>
          <w:bCs/>
        </w:rPr>
        <w:t xml:space="preserve"> </w:t>
      </w:r>
      <w:proofErr w:type="spellStart"/>
      <w:r w:rsidRPr="00556AC8">
        <w:rPr>
          <w:bCs/>
        </w:rPr>
        <w:t>fisik</w:t>
      </w:r>
      <w:proofErr w:type="spellEnd"/>
      <w:r w:rsidRPr="00556AC8">
        <w:rPr>
          <w:bCs/>
        </w:rPr>
        <w:t xml:space="preserve"> </w:t>
      </w:r>
      <w:proofErr w:type="spellStart"/>
      <w:r w:rsidRPr="00556AC8">
        <w:rPr>
          <w:bCs/>
        </w:rPr>
        <w:t>penderita</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kronik</w:t>
      </w:r>
      <w:proofErr w:type="spellEnd"/>
      <w:r w:rsidRPr="00556AC8">
        <w:rPr>
          <w:bCs/>
        </w:rPr>
        <w:t xml:space="preserve"> </w:t>
      </w:r>
      <w:proofErr w:type="spellStart"/>
      <w:r w:rsidRPr="00556AC8">
        <w:rPr>
          <w:bCs/>
        </w:rPr>
        <w:t>cenderung</w:t>
      </w:r>
      <w:proofErr w:type="spellEnd"/>
      <w:r w:rsidRPr="00556AC8">
        <w:rPr>
          <w:bCs/>
        </w:rPr>
        <w:t xml:space="preserve"> </w:t>
      </w:r>
      <w:proofErr w:type="spellStart"/>
      <w:r w:rsidRPr="00556AC8">
        <w:rPr>
          <w:bCs/>
        </w:rPr>
        <w:t>mengalami</w:t>
      </w:r>
      <w:proofErr w:type="spellEnd"/>
      <w:r w:rsidRPr="00556AC8">
        <w:rPr>
          <w:bCs/>
        </w:rPr>
        <w:t xml:space="preserve"> </w:t>
      </w:r>
      <w:proofErr w:type="spellStart"/>
      <w:r w:rsidRPr="00556AC8">
        <w:rPr>
          <w:bCs/>
        </w:rPr>
        <w:t>penurunan</w:t>
      </w:r>
      <w:proofErr w:type="spellEnd"/>
      <w:r w:rsidRPr="00556AC8">
        <w:rPr>
          <w:bCs/>
        </w:rPr>
        <w:t xml:space="preserve"> </w:t>
      </w:r>
      <w:proofErr w:type="spellStart"/>
      <w:r w:rsidRPr="00556AC8">
        <w:rPr>
          <w:bCs/>
        </w:rPr>
        <w:t>akibat</w:t>
      </w:r>
      <w:proofErr w:type="spellEnd"/>
      <w:r w:rsidRPr="00556AC8">
        <w:rPr>
          <w:bCs/>
        </w:rPr>
        <w:t xml:space="preserve"> </w:t>
      </w:r>
      <w:proofErr w:type="spellStart"/>
      <w:r w:rsidRPr="00556AC8">
        <w:rPr>
          <w:bCs/>
        </w:rPr>
        <w:t>manisfestasi</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kronik</w:t>
      </w:r>
      <w:proofErr w:type="spellEnd"/>
      <w:r w:rsidRPr="00556AC8">
        <w:rPr>
          <w:bCs/>
        </w:rPr>
        <w:t xml:space="preserve">. </w:t>
      </w:r>
      <w:proofErr w:type="spellStart"/>
      <w:r w:rsidRPr="00556AC8">
        <w:rPr>
          <w:bCs/>
        </w:rPr>
        <w:t>Keterbatasan</w:t>
      </w:r>
      <w:proofErr w:type="spellEnd"/>
      <w:r w:rsidRPr="00556AC8">
        <w:rPr>
          <w:bCs/>
        </w:rPr>
        <w:t xml:space="preserve"> </w:t>
      </w:r>
      <w:proofErr w:type="spellStart"/>
      <w:r w:rsidRPr="00556AC8">
        <w:rPr>
          <w:bCs/>
        </w:rPr>
        <w:t>fisik</w:t>
      </w:r>
      <w:proofErr w:type="spellEnd"/>
      <w:r w:rsidRPr="00556AC8">
        <w:rPr>
          <w:bCs/>
        </w:rPr>
        <w:t xml:space="preserve"> pada </w:t>
      </w:r>
      <w:proofErr w:type="spellStart"/>
      <w:r w:rsidRPr="00556AC8">
        <w:rPr>
          <w:bCs/>
        </w:rPr>
        <w:t>penderita</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kronik</w:t>
      </w:r>
      <w:proofErr w:type="spellEnd"/>
      <w:r w:rsidRPr="00556AC8">
        <w:rPr>
          <w:bCs/>
        </w:rPr>
        <w:t xml:space="preserve"> </w:t>
      </w:r>
      <w:proofErr w:type="spellStart"/>
      <w:r w:rsidRPr="00556AC8">
        <w:rPr>
          <w:bCs/>
        </w:rPr>
        <w:t>dapat</w:t>
      </w:r>
      <w:proofErr w:type="spellEnd"/>
      <w:r w:rsidRPr="00556AC8">
        <w:rPr>
          <w:bCs/>
        </w:rPr>
        <w:t xml:space="preserve"> </w:t>
      </w:r>
      <w:proofErr w:type="spellStart"/>
      <w:r w:rsidRPr="00556AC8">
        <w:rPr>
          <w:bCs/>
        </w:rPr>
        <w:t>menyebabkan</w:t>
      </w:r>
      <w:proofErr w:type="spellEnd"/>
      <w:r w:rsidRPr="00556AC8">
        <w:rPr>
          <w:bCs/>
        </w:rPr>
        <w:t xml:space="preserve"> </w:t>
      </w:r>
      <w:proofErr w:type="spellStart"/>
      <w:r w:rsidRPr="00556AC8">
        <w:rPr>
          <w:bCs/>
        </w:rPr>
        <w:t>ketergantungan</w:t>
      </w:r>
      <w:proofErr w:type="spellEnd"/>
      <w:r w:rsidRPr="00556AC8">
        <w:rPr>
          <w:bCs/>
        </w:rPr>
        <w:t xml:space="preserve"> </w:t>
      </w:r>
      <w:proofErr w:type="spellStart"/>
      <w:r w:rsidRPr="00556AC8">
        <w:rPr>
          <w:bCs/>
        </w:rPr>
        <w:t>terhadap</w:t>
      </w:r>
      <w:proofErr w:type="spellEnd"/>
      <w:r w:rsidRPr="00556AC8">
        <w:rPr>
          <w:bCs/>
        </w:rPr>
        <w:t xml:space="preserve"> orang lain </w:t>
      </w:r>
      <w:proofErr w:type="spellStart"/>
      <w:r w:rsidRPr="00556AC8">
        <w:rPr>
          <w:bCs/>
        </w:rPr>
        <w:t>dalam</w:t>
      </w:r>
      <w:proofErr w:type="spellEnd"/>
      <w:r w:rsidRPr="00556AC8">
        <w:rPr>
          <w:bCs/>
        </w:rPr>
        <w:t xml:space="preserve"> </w:t>
      </w:r>
      <w:proofErr w:type="spellStart"/>
      <w:r w:rsidRPr="00556AC8">
        <w:rPr>
          <w:bCs/>
        </w:rPr>
        <w:t>menjangkau</w:t>
      </w:r>
      <w:proofErr w:type="spellEnd"/>
      <w:r w:rsidRPr="00556AC8">
        <w:rPr>
          <w:bCs/>
        </w:rPr>
        <w:t xml:space="preserve"> </w:t>
      </w:r>
      <w:proofErr w:type="spellStart"/>
      <w:r w:rsidRPr="00556AC8">
        <w:rPr>
          <w:bCs/>
        </w:rPr>
        <w:t>layanan</w:t>
      </w:r>
      <w:proofErr w:type="spellEnd"/>
      <w:r w:rsidRPr="00556AC8">
        <w:rPr>
          <w:bCs/>
        </w:rPr>
        <w:t xml:space="preserve"> </w:t>
      </w:r>
      <w:proofErr w:type="spellStart"/>
      <w:r w:rsidRPr="00556AC8">
        <w:rPr>
          <w:bCs/>
        </w:rPr>
        <w:t>kesehatan</w:t>
      </w:r>
      <w:proofErr w:type="spellEnd"/>
      <w:r w:rsidRPr="00556AC8">
        <w:rPr>
          <w:bCs/>
        </w:rPr>
        <w:t xml:space="preserve"> (</w:t>
      </w:r>
      <w:proofErr w:type="spellStart"/>
      <w:r w:rsidRPr="00556AC8">
        <w:rPr>
          <w:bCs/>
        </w:rPr>
        <w:t>Mahayundhari</w:t>
      </w:r>
      <w:proofErr w:type="spellEnd"/>
      <w:r w:rsidRPr="00556AC8">
        <w:rPr>
          <w:bCs/>
        </w:rPr>
        <w:t xml:space="preserve">, 2018). </w:t>
      </w:r>
      <w:proofErr w:type="spellStart"/>
      <w:r w:rsidRPr="00556AC8">
        <w:rPr>
          <w:bCs/>
        </w:rPr>
        <w:t>Individu</w:t>
      </w:r>
      <w:proofErr w:type="spellEnd"/>
      <w:r w:rsidRPr="00556AC8">
        <w:rPr>
          <w:bCs/>
        </w:rPr>
        <w:t xml:space="preserve"> yang </w:t>
      </w:r>
      <w:proofErr w:type="spellStart"/>
      <w:r w:rsidRPr="00556AC8">
        <w:rPr>
          <w:bCs/>
        </w:rPr>
        <w:t>telah</w:t>
      </w:r>
      <w:proofErr w:type="spellEnd"/>
      <w:r w:rsidRPr="00556AC8">
        <w:rPr>
          <w:bCs/>
        </w:rPr>
        <w:t xml:space="preserve"> lama </w:t>
      </w:r>
      <w:proofErr w:type="spellStart"/>
      <w:r w:rsidRPr="00556AC8">
        <w:rPr>
          <w:bCs/>
        </w:rPr>
        <w:t>terdiagnosis</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kronik</w:t>
      </w:r>
      <w:proofErr w:type="spellEnd"/>
      <w:r w:rsidRPr="00556AC8">
        <w:rPr>
          <w:bCs/>
        </w:rPr>
        <w:t xml:space="preserve"> </w:t>
      </w:r>
      <w:proofErr w:type="spellStart"/>
      <w:r w:rsidRPr="00556AC8">
        <w:rPr>
          <w:bCs/>
        </w:rPr>
        <w:t>akan</w:t>
      </w:r>
      <w:proofErr w:type="spellEnd"/>
      <w:r w:rsidRPr="00556AC8">
        <w:rPr>
          <w:bCs/>
        </w:rPr>
        <w:t xml:space="preserve"> </w:t>
      </w:r>
      <w:proofErr w:type="spellStart"/>
      <w:r w:rsidRPr="00556AC8">
        <w:rPr>
          <w:bCs/>
        </w:rPr>
        <w:t>mengalami</w:t>
      </w:r>
      <w:proofErr w:type="spellEnd"/>
      <w:r w:rsidRPr="00556AC8">
        <w:rPr>
          <w:bCs/>
        </w:rPr>
        <w:t xml:space="preserve"> </w:t>
      </w:r>
      <w:proofErr w:type="spellStart"/>
      <w:r w:rsidRPr="00556AC8">
        <w:rPr>
          <w:bCs/>
        </w:rPr>
        <w:t>kelelahan</w:t>
      </w:r>
      <w:proofErr w:type="spellEnd"/>
      <w:r w:rsidRPr="00556AC8">
        <w:rPr>
          <w:bCs/>
        </w:rPr>
        <w:t xml:space="preserve"> </w:t>
      </w:r>
      <w:proofErr w:type="spellStart"/>
      <w:r w:rsidRPr="00556AC8">
        <w:rPr>
          <w:bCs/>
        </w:rPr>
        <w:t>fisik</w:t>
      </w:r>
      <w:proofErr w:type="spellEnd"/>
      <w:r w:rsidRPr="00556AC8">
        <w:rPr>
          <w:bCs/>
        </w:rPr>
        <w:t xml:space="preserve"> </w:t>
      </w:r>
      <w:proofErr w:type="spellStart"/>
      <w:r w:rsidRPr="00556AC8">
        <w:rPr>
          <w:bCs/>
        </w:rPr>
        <w:t>serta</w:t>
      </w:r>
      <w:proofErr w:type="spellEnd"/>
      <w:r w:rsidRPr="00556AC8">
        <w:rPr>
          <w:bCs/>
        </w:rPr>
        <w:t xml:space="preserve"> </w:t>
      </w:r>
      <w:proofErr w:type="spellStart"/>
      <w:r w:rsidRPr="00556AC8">
        <w:rPr>
          <w:bCs/>
        </w:rPr>
        <w:t>emosional</w:t>
      </w:r>
      <w:proofErr w:type="spellEnd"/>
      <w:r w:rsidRPr="00556AC8">
        <w:rPr>
          <w:bCs/>
        </w:rPr>
        <w:t xml:space="preserve">, </w:t>
      </w:r>
      <w:proofErr w:type="spellStart"/>
      <w:r w:rsidRPr="00556AC8">
        <w:rPr>
          <w:bCs/>
        </w:rPr>
        <w:t>dimana</w:t>
      </w:r>
      <w:proofErr w:type="spellEnd"/>
      <w:r w:rsidRPr="00556AC8">
        <w:rPr>
          <w:bCs/>
        </w:rPr>
        <w:t xml:space="preserve"> </w:t>
      </w:r>
      <w:proofErr w:type="spellStart"/>
      <w:r w:rsidRPr="00556AC8">
        <w:rPr>
          <w:bCs/>
        </w:rPr>
        <w:t>hal</w:t>
      </w:r>
      <w:proofErr w:type="spellEnd"/>
      <w:r w:rsidRPr="00556AC8">
        <w:rPr>
          <w:bCs/>
        </w:rPr>
        <w:t xml:space="preserve"> </w:t>
      </w:r>
      <w:proofErr w:type="spellStart"/>
      <w:r w:rsidRPr="00556AC8">
        <w:rPr>
          <w:bCs/>
        </w:rPr>
        <w:t>ini</w:t>
      </w:r>
      <w:proofErr w:type="spellEnd"/>
      <w:r w:rsidRPr="00556AC8">
        <w:rPr>
          <w:bCs/>
        </w:rPr>
        <w:t xml:space="preserve"> </w:t>
      </w:r>
      <w:proofErr w:type="spellStart"/>
      <w:r w:rsidRPr="00556AC8">
        <w:rPr>
          <w:bCs/>
        </w:rPr>
        <w:t>dapat</w:t>
      </w:r>
      <w:proofErr w:type="spellEnd"/>
      <w:r w:rsidRPr="00556AC8">
        <w:rPr>
          <w:bCs/>
        </w:rPr>
        <w:t xml:space="preserve"> </w:t>
      </w:r>
      <w:proofErr w:type="spellStart"/>
      <w:r w:rsidRPr="00556AC8">
        <w:rPr>
          <w:bCs/>
        </w:rPr>
        <w:t>menurunkan</w:t>
      </w:r>
      <w:proofErr w:type="spellEnd"/>
      <w:r w:rsidRPr="00556AC8">
        <w:rPr>
          <w:bCs/>
        </w:rPr>
        <w:t xml:space="preserve"> </w:t>
      </w:r>
      <w:proofErr w:type="spellStart"/>
      <w:r w:rsidRPr="00556AC8">
        <w:rPr>
          <w:bCs/>
        </w:rPr>
        <w:t>produktivitas</w:t>
      </w:r>
      <w:proofErr w:type="spellEnd"/>
      <w:r w:rsidRPr="00556AC8">
        <w:rPr>
          <w:bCs/>
        </w:rPr>
        <w:t xml:space="preserve"> </w:t>
      </w:r>
      <w:proofErr w:type="spellStart"/>
      <w:r w:rsidRPr="00556AC8">
        <w:rPr>
          <w:bCs/>
        </w:rPr>
        <w:t>dalam</w:t>
      </w:r>
      <w:proofErr w:type="spellEnd"/>
      <w:r w:rsidRPr="00556AC8">
        <w:rPr>
          <w:bCs/>
        </w:rPr>
        <w:t xml:space="preserve"> </w:t>
      </w:r>
      <w:proofErr w:type="spellStart"/>
      <w:r w:rsidRPr="00556AC8">
        <w:rPr>
          <w:bCs/>
        </w:rPr>
        <w:t>kegiatan</w:t>
      </w:r>
      <w:proofErr w:type="spellEnd"/>
      <w:r w:rsidRPr="00556AC8">
        <w:rPr>
          <w:bCs/>
        </w:rPr>
        <w:t xml:space="preserve"> </w:t>
      </w:r>
      <w:proofErr w:type="spellStart"/>
      <w:r w:rsidRPr="00556AC8">
        <w:rPr>
          <w:bCs/>
        </w:rPr>
        <w:t>sehari</w:t>
      </w:r>
      <w:proofErr w:type="spellEnd"/>
      <w:r w:rsidRPr="00556AC8">
        <w:rPr>
          <w:bCs/>
        </w:rPr>
        <w:t xml:space="preserve"> - </w:t>
      </w:r>
      <w:proofErr w:type="spellStart"/>
      <w:r w:rsidRPr="00556AC8">
        <w:rPr>
          <w:bCs/>
        </w:rPr>
        <w:t>hari</w:t>
      </w:r>
      <w:proofErr w:type="spellEnd"/>
      <w:r w:rsidRPr="00556AC8">
        <w:rPr>
          <w:bCs/>
        </w:rPr>
        <w:t xml:space="preserve"> (</w:t>
      </w:r>
      <w:proofErr w:type="spellStart"/>
      <w:r w:rsidRPr="00556AC8">
        <w:rPr>
          <w:bCs/>
        </w:rPr>
        <w:t>Annisa</w:t>
      </w:r>
      <w:proofErr w:type="spellEnd"/>
      <w:r w:rsidRPr="00556AC8">
        <w:rPr>
          <w:bCs/>
        </w:rPr>
        <w:t xml:space="preserve">, 2021). </w:t>
      </w:r>
      <w:proofErr w:type="spellStart"/>
      <w:r w:rsidRPr="00556AC8">
        <w:rPr>
          <w:bCs/>
        </w:rPr>
        <w:t>Semakin</w:t>
      </w:r>
      <w:proofErr w:type="spellEnd"/>
      <w:r w:rsidRPr="00556AC8">
        <w:rPr>
          <w:bCs/>
        </w:rPr>
        <w:t xml:space="preserve"> lama </w:t>
      </w:r>
      <w:proofErr w:type="spellStart"/>
      <w:r w:rsidRPr="00556AC8">
        <w:rPr>
          <w:bCs/>
        </w:rPr>
        <w:t>menderita</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kronik</w:t>
      </w:r>
      <w:proofErr w:type="spellEnd"/>
      <w:r w:rsidRPr="00556AC8">
        <w:rPr>
          <w:bCs/>
        </w:rPr>
        <w:t xml:space="preserve"> </w:t>
      </w:r>
      <w:proofErr w:type="spellStart"/>
      <w:r w:rsidRPr="00556AC8">
        <w:rPr>
          <w:bCs/>
        </w:rPr>
        <w:t>maka</w:t>
      </w:r>
      <w:proofErr w:type="spellEnd"/>
      <w:r w:rsidRPr="00556AC8">
        <w:rPr>
          <w:bCs/>
        </w:rPr>
        <w:t xml:space="preserve"> </w:t>
      </w:r>
      <w:proofErr w:type="spellStart"/>
      <w:r w:rsidRPr="00556AC8">
        <w:rPr>
          <w:bCs/>
        </w:rPr>
        <w:t>individu</w:t>
      </w:r>
      <w:proofErr w:type="spellEnd"/>
      <w:r w:rsidRPr="00556AC8">
        <w:rPr>
          <w:bCs/>
        </w:rPr>
        <w:t xml:space="preserve"> </w:t>
      </w:r>
      <w:proofErr w:type="spellStart"/>
      <w:r w:rsidRPr="00556AC8">
        <w:rPr>
          <w:bCs/>
        </w:rPr>
        <w:t>akan</w:t>
      </w:r>
      <w:proofErr w:type="spellEnd"/>
      <w:r w:rsidRPr="00556AC8">
        <w:rPr>
          <w:bCs/>
        </w:rPr>
        <w:t xml:space="preserve"> </w:t>
      </w:r>
      <w:proofErr w:type="spellStart"/>
      <w:r w:rsidRPr="00556AC8">
        <w:rPr>
          <w:bCs/>
        </w:rPr>
        <w:t>mengalami</w:t>
      </w:r>
      <w:proofErr w:type="spellEnd"/>
      <w:r w:rsidRPr="00556AC8">
        <w:rPr>
          <w:bCs/>
        </w:rPr>
        <w:t xml:space="preserve"> </w:t>
      </w:r>
      <w:proofErr w:type="spellStart"/>
      <w:r w:rsidRPr="00556AC8">
        <w:rPr>
          <w:bCs/>
        </w:rPr>
        <w:t>kejenuhan</w:t>
      </w:r>
      <w:proofErr w:type="spellEnd"/>
      <w:r w:rsidRPr="00556AC8">
        <w:rPr>
          <w:bCs/>
        </w:rPr>
        <w:t xml:space="preserve"> </w:t>
      </w:r>
      <w:proofErr w:type="spellStart"/>
      <w:r w:rsidRPr="00556AC8">
        <w:rPr>
          <w:bCs/>
        </w:rPr>
        <w:t>dalam</w:t>
      </w:r>
      <w:proofErr w:type="spellEnd"/>
      <w:r w:rsidRPr="00556AC8">
        <w:rPr>
          <w:bCs/>
        </w:rPr>
        <w:t xml:space="preserve"> </w:t>
      </w:r>
      <w:proofErr w:type="spellStart"/>
      <w:r w:rsidRPr="00556AC8">
        <w:rPr>
          <w:bCs/>
        </w:rPr>
        <w:t>melakukan</w:t>
      </w:r>
      <w:proofErr w:type="spellEnd"/>
      <w:r w:rsidRPr="00556AC8">
        <w:rPr>
          <w:bCs/>
        </w:rPr>
        <w:t xml:space="preserve"> </w:t>
      </w:r>
      <w:proofErr w:type="spellStart"/>
      <w:r w:rsidRPr="00556AC8">
        <w:rPr>
          <w:bCs/>
        </w:rPr>
        <w:t>rehabilitasi</w:t>
      </w:r>
      <w:proofErr w:type="spellEnd"/>
      <w:r w:rsidRPr="00556AC8">
        <w:rPr>
          <w:bCs/>
        </w:rPr>
        <w:t xml:space="preserve"> </w:t>
      </w:r>
      <w:proofErr w:type="spellStart"/>
      <w:r w:rsidRPr="00556AC8">
        <w:rPr>
          <w:bCs/>
        </w:rPr>
        <w:t>dalam</w:t>
      </w:r>
      <w:proofErr w:type="spellEnd"/>
      <w:r w:rsidRPr="00556AC8">
        <w:rPr>
          <w:bCs/>
        </w:rPr>
        <w:t xml:space="preserve"> </w:t>
      </w:r>
      <w:proofErr w:type="spellStart"/>
      <w:r w:rsidRPr="00556AC8">
        <w:rPr>
          <w:bCs/>
        </w:rPr>
        <w:t>jangka</w:t>
      </w:r>
      <w:proofErr w:type="spellEnd"/>
      <w:r w:rsidRPr="00556AC8">
        <w:rPr>
          <w:bCs/>
        </w:rPr>
        <w:t xml:space="preserve"> </w:t>
      </w:r>
      <w:proofErr w:type="spellStart"/>
      <w:r w:rsidRPr="00556AC8">
        <w:rPr>
          <w:bCs/>
        </w:rPr>
        <w:t>panjang</w:t>
      </w:r>
      <w:proofErr w:type="spellEnd"/>
      <w:r w:rsidRPr="00556AC8">
        <w:rPr>
          <w:bCs/>
        </w:rPr>
        <w:t xml:space="preserve">. </w:t>
      </w:r>
      <w:proofErr w:type="spellStart"/>
      <w:r w:rsidRPr="00556AC8">
        <w:rPr>
          <w:bCs/>
        </w:rPr>
        <w:t>Kejenuhan</w:t>
      </w:r>
      <w:proofErr w:type="spellEnd"/>
      <w:r w:rsidRPr="00556AC8">
        <w:rPr>
          <w:bCs/>
        </w:rPr>
        <w:t xml:space="preserve"> </w:t>
      </w:r>
      <w:proofErr w:type="spellStart"/>
      <w:r w:rsidRPr="00556AC8">
        <w:rPr>
          <w:bCs/>
        </w:rPr>
        <w:t>dapat</w:t>
      </w:r>
      <w:proofErr w:type="spellEnd"/>
      <w:r w:rsidRPr="00556AC8">
        <w:rPr>
          <w:bCs/>
        </w:rPr>
        <w:t xml:space="preserve"> </w:t>
      </w:r>
      <w:proofErr w:type="spellStart"/>
      <w:r w:rsidRPr="00556AC8">
        <w:rPr>
          <w:bCs/>
        </w:rPr>
        <w:t>meningkatkan</w:t>
      </w:r>
      <w:proofErr w:type="spellEnd"/>
      <w:r w:rsidRPr="00556AC8">
        <w:rPr>
          <w:bCs/>
        </w:rPr>
        <w:t xml:space="preserve"> </w:t>
      </w:r>
      <w:proofErr w:type="spellStart"/>
      <w:r w:rsidRPr="00556AC8">
        <w:rPr>
          <w:bCs/>
        </w:rPr>
        <w:t>beban</w:t>
      </w:r>
      <w:proofErr w:type="spellEnd"/>
      <w:r w:rsidRPr="00556AC8">
        <w:rPr>
          <w:bCs/>
        </w:rPr>
        <w:t xml:space="preserve"> </w:t>
      </w:r>
      <w:proofErr w:type="spellStart"/>
      <w:r w:rsidRPr="00556AC8">
        <w:rPr>
          <w:bCs/>
        </w:rPr>
        <w:t>psikis</w:t>
      </w:r>
      <w:proofErr w:type="spellEnd"/>
      <w:r w:rsidRPr="00556AC8">
        <w:rPr>
          <w:bCs/>
        </w:rPr>
        <w:t xml:space="preserve"> </w:t>
      </w:r>
      <w:proofErr w:type="spellStart"/>
      <w:r w:rsidRPr="00556AC8">
        <w:rPr>
          <w:bCs/>
        </w:rPr>
        <w:t>serta</w:t>
      </w:r>
      <w:proofErr w:type="spellEnd"/>
      <w:r w:rsidRPr="00556AC8">
        <w:rPr>
          <w:bCs/>
        </w:rPr>
        <w:t xml:space="preserve"> </w:t>
      </w:r>
      <w:proofErr w:type="spellStart"/>
      <w:r w:rsidRPr="00556AC8">
        <w:rPr>
          <w:bCs/>
        </w:rPr>
        <w:t>emosional</w:t>
      </w:r>
      <w:proofErr w:type="spellEnd"/>
      <w:r w:rsidRPr="00556AC8">
        <w:rPr>
          <w:bCs/>
        </w:rPr>
        <w:t xml:space="preserve"> yang </w:t>
      </w:r>
      <w:proofErr w:type="spellStart"/>
      <w:r w:rsidRPr="00556AC8">
        <w:rPr>
          <w:bCs/>
        </w:rPr>
        <w:t>dapat</w:t>
      </w:r>
      <w:proofErr w:type="spellEnd"/>
      <w:r w:rsidRPr="00556AC8">
        <w:rPr>
          <w:bCs/>
        </w:rPr>
        <w:t xml:space="preserve"> </w:t>
      </w:r>
      <w:proofErr w:type="spellStart"/>
      <w:r w:rsidRPr="00556AC8">
        <w:rPr>
          <w:bCs/>
        </w:rPr>
        <w:t>menyebabkan</w:t>
      </w:r>
      <w:proofErr w:type="spellEnd"/>
      <w:r w:rsidRPr="00556AC8">
        <w:rPr>
          <w:bCs/>
        </w:rPr>
        <w:t xml:space="preserve"> stress </w:t>
      </w:r>
      <w:proofErr w:type="spellStart"/>
      <w:r w:rsidRPr="00556AC8">
        <w:rPr>
          <w:bCs/>
        </w:rPr>
        <w:t>sehingga</w:t>
      </w:r>
      <w:proofErr w:type="spellEnd"/>
      <w:r w:rsidRPr="00556AC8">
        <w:rPr>
          <w:bCs/>
        </w:rPr>
        <w:t xml:space="preserve"> </w:t>
      </w:r>
      <w:proofErr w:type="spellStart"/>
      <w:r w:rsidRPr="00556AC8">
        <w:rPr>
          <w:bCs/>
        </w:rPr>
        <w:t>dapat</w:t>
      </w:r>
      <w:proofErr w:type="spellEnd"/>
      <w:r w:rsidRPr="00556AC8">
        <w:rPr>
          <w:bCs/>
        </w:rPr>
        <w:t xml:space="preserve"> </w:t>
      </w:r>
      <w:proofErr w:type="spellStart"/>
      <w:r w:rsidRPr="00556AC8">
        <w:rPr>
          <w:bCs/>
        </w:rPr>
        <w:t>menghambat</w:t>
      </w:r>
      <w:proofErr w:type="spellEnd"/>
      <w:r w:rsidRPr="00556AC8">
        <w:rPr>
          <w:bCs/>
        </w:rPr>
        <w:t xml:space="preserve"> </w:t>
      </w:r>
      <w:proofErr w:type="spellStart"/>
      <w:r w:rsidRPr="00556AC8">
        <w:rPr>
          <w:bCs/>
        </w:rPr>
        <w:t>dalam</w:t>
      </w:r>
      <w:proofErr w:type="spellEnd"/>
      <w:r w:rsidRPr="00556AC8">
        <w:rPr>
          <w:bCs/>
        </w:rPr>
        <w:t xml:space="preserve"> </w:t>
      </w:r>
      <w:proofErr w:type="spellStart"/>
      <w:r w:rsidRPr="00556AC8">
        <w:rPr>
          <w:bCs/>
        </w:rPr>
        <w:t>melakukan</w:t>
      </w:r>
      <w:proofErr w:type="spellEnd"/>
      <w:r w:rsidRPr="00556AC8">
        <w:rPr>
          <w:bCs/>
        </w:rPr>
        <w:t xml:space="preserve"> </w:t>
      </w:r>
      <w:proofErr w:type="spellStart"/>
      <w:r w:rsidRPr="00556AC8">
        <w:rPr>
          <w:bCs/>
        </w:rPr>
        <w:t>pengobatan</w:t>
      </w:r>
      <w:proofErr w:type="spellEnd"/>
      <w:r w:rsidRPr="00556AC8">
        <w:rPr>
          <w:bCs/>
        </w:rPr>
        <w:t xml:space="preserve">. </w:t>
      </w:r>
      <w:proofErr w:type="spellStart"/>
      <w:r w:rsidRPr="00556AC8">
        <w:rPr>
          <w:bCs/>
        </w:rPr>
        <w:t>Sesuai</w:t>
      </w:r>
      <w:proofErr w:type="spellEnd"/>
      <w:r w:rsidRPr="00556AC8">
        <w:rPr>
          <w:bCs/>
        </w:rPr>
        <w:t xml:space="preserve"> </w:t>
      </w:r>
      <w:proofErr w:type="spellStart"/>
      <w:r w:rsidRPr="00556AC8">
        <w:rPr>
          <w:bCs/>
        </w:rPr>
        <w:t>dengan</w:t>
      </w:r>
      <w:proofErr w:type="spellEnd"/>
      <w:r w:rsidRPr="00556AC8">
        <w:rPr>
          <w:bCs/>
        </w:rPr>
        <w:t xml:space="preserve"> </w:t>
      </w:r>
      <w:proofErr w:type="spellStart"/>
      <w:r w:rsidR="00E24F9A" w:rsidRPr="00556AC8">
        <w:rPr>
          <w:bCs/>
        </w:rPr>
        <w:t>hasil</w:t>
      </w:r>
      <w:proofErr w:type="spellEnd"/>
      <w:r w:rsidR="00E24F9A" w:rsidRPr="00556AC8">
        <w:rPr>
          <w:bCs/>
        </w:rPr>
        <w:t xml:space="preserve"> </w:t>
      </w:r>
      <w:proofErr w:type="spellStart"/>
      <w:r w:rsidR="00E24F9A" w:rsidRPr="00556AC8">
        <w:rPr>
          <w:bCs/>
        </w:rPr>
        <w:t>interpretasi</w:t>
      </w:r>
      <w:proofErr w:type="spellEnd"/>
      <w:r w:rsidR="00E24F9A" w:rsidRPr="00556AC8">
        <w:rPr>
          <w:bCs/>
        </w:rPr>
        <w:t xml:space="preserve"> data </w:t>
      </w:r>
      <w:proofErr w:type="spellStart"/>
      <w:r w:rsidR="00E24F9A" w:rsidRPr="00556AC8">
        <w:rPr>
          <w:bCs/>
        </w:rPr>
        <w:t>Tabel</w:t>
      </w:r>
      <w:proofErr w:type="spellEnd"/>
      <w:r w:rsidR="00E24F9A" w:rsidRPr="00556AC8">
        <w:rPr>
          <w:bCs/>
        </w:rPr>
        <w:t xml:space="preserve"> </w:t>
      </w:r>
      <w:r w:rsidRPr="00556AC8">
        <w:rPr>
          <w:bCs/>
        </w:rPr>
        <w:t xml:space="preserve">5, </w:t>
      </w:r>
      <w:proofErr w:type="spellStart"/>
      <w:r w:rsidRPr="00556AC8">
        <w:rPr>
          <w:bCs/>
        </w:rPr>
        <w:t>dapat</w:t>
      </w:r>
      <w:proofErr w:type="spellEnd"/>
      <w:r w:rsidRPr="00556AC8">
        <w:rPr>
          <w:bCs/>
        </w:rPr>
        <w:t xml:space="preserve"> </w:t>
      </w:r>
      <w:proofErr w:type="spellStart"/>
      <w:r w:rsidRPr="00556AC8">
        <w:rPr>
          <w:bCs/>
        </w:rPr>
        <w:t>dilihat</w:t>
      </w:r>
      <w:proofErr w:type="spellEnd"/>
      <w:r w:rsidRPr="00556AC8">
        <w:rPr>
          <w:bCs/>
        </w:rPr>
        <w:t xml:space="preserve"> </w:t>
      </w:r>
      <w:proofErr w:type="spellStart"/>
      <w:r w:rsidRPr="00556AC8">
        <w:rPr>
          <w:bCs/>
        </w:rPr>
        <w:t>bahwa</w:t>
      </w:r>
      <w:proofErr w:type="spellEnd"/>
      <w:r w:rsidRPr="00556AC8">
        <w:rPr>
          <w:bCs/>
        </w:rPr>
        <w:t xml:space="preserve"> </w:t>
      </w:r>
      <w:proofErr w:type="spellStart"/>
      <w:r w:rsidRPr="00556AC8">
        <w:rPr>
          <w:bCs/>
        </w:rPr>
        <w:t>sebagian</w:t>
      </w:r>
      <w:proofErr w:type="spellEnd"/>
      <w:r w:rsidRPr="00556AC8">
        <w:rPr>
          <w:bCs/>
        </w:rPr>
        <w:t xml:space="preserve"> </w:t>
      </w:r>
      <w:proofErr w:type="spellStart"/>
      <w:r w:rsidRPr="00556AC8">
        <w:rPr>
          <w:bCs/>
        </w:rPr>
        <w:t>besar</w:t>
      </w:r>
      <w:proofErr w:type="spellEnd"/>
      <w:r w:rsidRPr="00556AC8">
        <w:rPr>
          <w:bCs/>
        </w:rPr>
        <w:t xml:space="preserve"> lama </w:t>
      </w:r>
      <w:proofErr w:type="spellStart"/>
      <w:r w:rsidRPr="00556AC8">
        <w:rPr>
          <w:bCs/>
        </w:rPr>
        <w:t>menderita</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kronik</w:t>
      </w:r>
      <w:proofErr w:type="spellEnd"/>
      <w:r w:rsidRPr="00556AC8">
        <w:rPr>
          <w:bCs/>
        </w:rPr>
        <w:t xml:space="preserve"> </w:t>
      </w:r>
      <w:proofErr w:type="spellStart"/>
      <w:r w:rsidRPr="00556AC8">
        <w:rPr>
          <w:bCs/>
        </w:rPr>
        <w:t>pasien</w:t>
      </w:r>
      <w:proofErr w:type="spellEnd"/>
      <w:r w:rsidRPr="00556AC8">
        <w:rPr>
          <w:bCs/>
        </w:rPr>
        <w:t xml:space="preserve"> di Ruang </w:t>
      </w:r>
      <w:proofErr w:type="spellStart"/>
      <w:r w:rsidRPr="00556AC8">
        <w:rPr>
          <w:bCs/>
        </w:rPr>
        <w:t>Hemodialisa</w:t>
      </w:r>
      <w:proofErr w:type="spellEnd"/>
      <w:r w:rsidRPr="00556AC8">
        <w:rPr>
          <w:bCs/>
        </w:rPr>
        <w:t xml:space="preserve"> </w:t>
      </w:r>
      <w:proofErr w:type="spellStart"/>
      <w:r w:rsidRPr="00556AC8">
        <w:rPr>
          <w:bCs/>
        </w:rPr>
        <w:t>Rumah</w:t>
      </w:r>
      <w:proofErr w:type="spellEnd"/>
      <w:r w:rsidRPr="00556AC8">
        <w:rPr>
          <w:bCs/>
        </w:rPr>
        <w:t xml:space="preserve"> </w:t>
      </w:r>
      <w:proofErr w:type="spellStart"/>
      <w:r w:rsidRPr="00556AC8">
        <w:rPr>
          <w:bCs/>
        </w:rPr>
        <w:t>Sakit</w:t>
      </w:r>
      <w:proofErr w:type="spellEnd"/>
      <w:r w:rsidRPr="00556AC8">
        <w:rPr>
          <w:bCs/>
        </w:rPr>
        <w:t xml:space="preserve"> </w:t>
      </w:r>
      <w:proofErr w:type="spellStart"/>
      <w:r w:rsidRPr="00556AC8">
        <w:rPr>
          <w:bCs/>
        </w:rPr>
        <w:t>Bhayangkara</w:t>
      </w:r>
      <w:proofErr w:type="spellEnd"/>
      <w:r w:rsidRPr="00556AC8">
        <w:rPr>
          <w:bCs/>
        </w:rPr>
        <w:t xml:space="preserve"> </w:t>
      </w:r>
      <w:proofErr w:type="spellStart"/>
      <w:r w:rsidRPr="00556AC8">
        <w:rPr>
          <w:bCs/>
        </w:rPr>
        <w:t>Setukpa</w:t>
      </w:r>
      <w:proofErr w:type="spellEnd"/>
      <w:r w:rsidRPr="00556AC8">
        <w:rPr>
          <w:bCs/>
        </w:rPr>
        <w:t xml:space="preserve"> </w:t>
      </w:r>
      <w:proofErr w:type="spellStart"/>
      <w:r w:rsidRPr="00556AC8">
        <w:rPr>
          <w:bCs/>
        </w:rPr>
        <w:t>Lemdikpol</w:t>
      </w:r>
      <w:proofErr w:type="spellEnd"/>
      <w:r w:rsidRPr="00556AC8">
        <w:rPr>
          <w:bCs/>
        </w:rPr>
        <w:t xml:space="preserve"> Kota </w:t>
      </w:r>
      <w:proofErr w:type="spellStart"/>
      <w:r w:rsidRPr="00556AC8">
        <w:rPr>
          <w:bCs/>
        </w:rPr>
        <w:t>Sukabumi</w:t>
      </w:r>
      <w:proofErr w:type="spellEnd"/>
      <w:r w:rsidRPr="00556AC8">
        <w:rPr>
          <w:bCs/>
        </w:rPr>
        <w:t xml:space="preserve"> </w:t>
      </w:r>
      <w:proofErr w:type="spellStart"/>
      <w:r w:rsidRPr="00556AC8">
        <w:rPr>
          <w:bCs/>
        </w:rPr>
        <w:t>yaitu</w:t>
      </w:r>
      <w:proofErr w:type="spellEnd"/>
      <w:r w:rsidRPr="00556AC8">
        <w:rPr>
          <w:bCs/>
        </w:rPr>
        <w:t xml:space="preserve"> </w:t>
      </w:r>
      <w:proofErr w:type="spellStart"/>
      <w:r w:rsidRPr="00556AC8">
        <w:rPr>
          <w:bCs/>
        </w:rPr>
        <w:t>selama</w:t>
      </w:r>
      <w:proofErr w:type="spellEnd"/>
      <w:r w:rsidRPr="00556AC8">
        <w:rPr>
          <w:bCs/>
        </w:rPr>
        <w:t xml:space="preserve"> &gt;12 </w:t>
      </w:r>
      <w:proofErr w:type="spellStart"/>
      <w:r w:rsidRPr="00556AC8">
        <w:rPr>
          <w:bCs/>
        </w:rPr>
        <w:t>Bulan</w:t>
      </w:r>
      <w:proofErr w:type="spellEnd"/>
      <w:r w:rsidRPr="00556AC8">
        <w:rPr>
          <w:bCs/>
        </w:rPr>
        <w:t xml:space="preserve"> </w:t>
      </w:r>
      <w:proofErr w:type="spellStart"/>
      <w:r w:rsidRPr="00556AC8">
        <w:rPr>
          <w:bCs/>
        </w:rPr>
        <w:t>sebanyak</w:t>
      </w:r>
      <w:proofErr w:type="spellEnd"/>
      <w:r w:rsidRPr="00556AC8">
        <w:rPr>
          <w:bCs/>
        </w:rPr>
        <w:t xml:space="preserve"> 25 </w:t>
      </w:r>
      <w:proofErr w:type="spellStart"/>
      <w:r w:rsidRPr="00556AC8">
        <w:rPr>
          <w:bCs/>
        </w:rPr>
        <w:t>pasien</w:t>
      </w:r>
      <w:proofErr w:type="spellEnd"/>
      <w:r w:rsidRPr="00556AC8">
        <w:rPr>
          <w:bCs/>
        </w:rPr>
        <w:t xml:space="preserve"> (83,3%) dan </w:t>
      </w:r>
      <w:proofErr w:type="spellStart"/>
      <w:r w:rsidRPr="00556AC8">
        <w:rPr>
          <w:bCs/>
        </w:rPr>
        <w:t>sebagian</w:t>
      </w:r>
      <w:proofErr w:type="spellEnd"/>
      <w:r w:rsidRPr="00556AC8">
        <w:rPr>
          <w:bCs/>
        </w:rPr>
        <w:t xml:space="preserve"> </w:t>
      </w:r>
      <w:proofErr w:type="spellStart"/>
      <w:r w:rsidRPr="00556AC8">
        <w:rPr>
          <w:bCs/>
        </w:rPr>
        <w:t>kecil</w:t>
      </w:r>
      <w:proofErr w:type="spellEnd"/>
      <w:r w:rsidRPr="00556AC8">
        <w:rPr>
          <w:bCs/>
        </w:rPr>
        <w:t xml:space="preserve"> </w:t>
      </w:r>
      <w:proofErr w:type="spellStart"/>
      <w:r w:rsidRPr="00556AC8">
        <w:rPr>
          <w:bCs/>
        </w:rPr>
        <w:t>selama</w:t>
      </w:r>
      <w:proofErr w:type="spellEnd"/>
      <w:r w:rsidRPr="00556AC8">
        <w:rPr>
          <w:bCs/>
        </w:rPr>
        <w:t xml:space="preserve"> 6-12 </w:t>
      </w:r>
      <w:proofErr w:type="spellStart"/>
      <w:r w:rsidRPr="00556AC8">
        <w:rPr>
          <w:bCs/>
        </w:rPr>
        <w:t>Bulan</w:t>
      </w:r>
      <w:proofErr w:type="spellEnd"/>
      <w:r w:rsidRPr="00556AC8">
        <w:rPr>
          <w:bCs/>
        </w:rPr>
        <w:t xml:space="preserve"> </w:t>
      </w:r>
      <w:proofErr w:type="spellStart"/>
      <w:r w:rsidRPr="00556AC8">
        <w:rPr>
          <w:bCs/>
        </w:rPr>
        <w:t>yaitu</w:t>
      </w:r>
      <w:proofErr w:type="spellEnd"/>
      <w:r w:rsidRPr="00556AC8">
        <w:rPr>
          <w:bCs/>
        </w:rPr>
        <w:t xml:space="preserve"> </w:t>
      </w:r>
      <w:proofErr w:type="spellStart"/>
      <w:r w:rsidRPr="00556AC8">
        <w:rPr>
          <w:bCs/>
        </w:rPr>
        <w:t>sebanyak</w:t>
      </w:r>
      <w:proofErr w:type="spellEnd"/>
      <w:r w:rsidRPr="00556AC8">
        <w:rPr>
          <w:bCs/>
        </w:rPr>
        <w:t xml:space="preserve"> 5 </w:t>
      </w:r>
      <w:proofErr w:type="spellStart"/>
      <w:r w:rsidRPr="00556AC8">
        <w:rPr>
          <w:bCs/>
        </w:rPr>
        <w:t>pasien</w:t>
      </w:r>
      <w:proofErr w:type="spellEnd"/>
      <w:r w:rsidRPr="00556AC8">
        <w:rPr>
          <w:bCs/>
        </w:rPr>
        <w:t xml:space="preserve"> (16,7%). </w:t>
      </w:r>
      <w:proofErr w:type="spellStart"/>
      <w:r w:rsidRPr="00556AC8">
        <w:rPr>
          <w:bCs/>
        </w:rPr>
        <w:t>Menurut</w:t>
      </w:r>
      <w:proofErr w:type="spellEnd"/>
      <w:r w:rsidRPr="00556AC8">
        <w:rPr>
          <w:bCs/>
        </w:rPr>
        <w:t xml:space="preserve"> </w:t>
      </w:r>
      <w:proofErr w:type="spellStart"/>
      <w:r w:rsidRPr="00556AC8">
        <w:rPr>
          <w:bCs/>
        </w:rPr>
        <w:t>Suwanti</w:t>
      </w:r>
      <w:proofErr w:type="spellEnd"/>
      <w:r w:rsidRPr="00556AC8">
        <w:rPr>
          <w:bCs/>
        </w:rPr>
        <w:t xml:space="preserve">., et al (2017) </w:t>
      </w:r>
      <w:proofErr w:type="spellStart"/>
      <w:r w:rsidRPr="00556AC8">
        <w:rPr>
          <w:bCs/>
        </w:rPr>
        <w:t>mengungkapkan</w:t>
      </w:r>
      <w:proofErr w:type="spellEnd"/>
      <w:r w:rsidRPr="00556AC8">
        <w:rPr>
          <w:bCs/>
        </w:rPr>
        <w:t xml:space="preserve"> </w:t>
      </w:r>
      <w:proofErr w:type="spellStart"/>
      <w:r w:rsidRPr="00556AC8">
        <w:rPr>
          <w:bCs/>
        </w:rPr>
        <w:t>bahwa</w:t>
      </w:r>
      <w:proofErr w:type="spellEnd"/>
      <w:r w:rsidRPr="00556AC8">
        <w:rPr>
          <w:bCs/>
        </w:rPr>
        <w:t xml:space="preserve"> </w:t>
      </w:r>
      <w:proofErr w:type="spellStart"/>
      <w:r w:rsidRPr="00556AC8">
        <w:rPr>
          <w:bCs/>
        </w:rPr>
        <w:t>rentang</w:t>
      </w:r>
      <w:proofErr w:type="spellEnd"/>
      <w:r w:rsidRPr="00556AC8">
        <w:rPr>
          <w:bCs/>
        </w:rPr>
        <w:t xml:space="preserve"> </w:t>
      </w:r>
      <w:proofErr w:type="spellStart"/>
      <w:r w:rsidRPr="00556AC8">
        <w:rPr>
          <w:bCs/>
        </w:rPr>
        <w:t>waktu</w:t>
      </w:r>
      <w:proofErr w:type="spellEnd"/>
      <w:r w:rsidRPr="00556AC8">
        <w:rPr>
          <w:bCs/>
        </w:rPr>
        <w:t xml:space="preserve"> lama </w:t>
      </w:r>
      <w:proofErr w:type="spellStart"/>
      <w:r w:rsidRPr="00556AC8">
        <w:rPr>
          <w:bCs/>
        </w:rPr>
        <w:t>menderita</w:t>
      </w:r>
      <w:proofErr w:type="spellEnd"/>
      <w:r w:rsidRPr="00556AC8">
        <w:rPr>
          <w:bCs/>
        </w:rPr>
        <w:t xml:space="preserve"> pada </w:t>
      </w:r>
      <w:proofErr w:type="spellStart"/>
      <w:r w:rsidRPr="00556AC8">
        <w:rPr>
          <w:bCs/>
        </w:rPr>
        <w:t>pasien</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kronik</w:t>
      </w:r>
      <w:proofErr w:type="spellEnd"/>
      <w:r w:rsidRPr="00556AC8">
        <w:rPr>
          <w:bCs/>
        </w:rPr>
        <w:t xml:space="preserve"> sangat </w:t>
      </w:r>
      <w:proofErr w:type="spellStart"/>
      <w:r w:rsidRPr="00556AC8">
        <w:rPr>
          <w:bCs/>
        </w:rPr>
        <w:t>berpengaruh</w:t>
      </w:r>
      <w:proofErr w:type="spellEnd"/>
      <w:r w:rsidRPr="00556AC8">
        <w:rPr>
          <w:bCs/>
        </w:rPr>
        <w:t xml:space="preserve"> </w:t>
      </w:r>
      <w:proofErr w:type="spellStart"/>
      <w:r w:rsidRPr="00556AC8">
        <w:rPr>
          <w:bCs/>
        </w:rPr>
        <w:t>terhadap</w:t>
      </w:r>
      <w:proofErr w:type="spellEnd"/>
      <w:r w:rsidRPr="00556AC8">
        <w:rPr>
          <w:bCs/>
        </w:rPr>
        <w:t xml:space="preserve"> </w:t>
      </w:r>
      <w:proofErr w:type="spellStart"/>
      <w:r w:rsidRPr="00556AC8">
        <w:rPr>
          <w:bCs/>
        </w:rPr>
        <w:t>keadaan</w:t>
      </w:r>
      <w:proofErr w:type="spellEnd"/>
      <w:r w:rsidRPr="00556AC8">
        <w:rPr>
          <w:bCs/>
        </w:rPr>
        <w:t xml:space="preserve"> dan </w:t>
      </w:r>
      <w:proofErr w:type="spellStart"/>
      <w:r w:rsidRPr="00556AC8">
        <w:rPr>
          <w:bCs/>
        </w:rPr>
        <w:t>kondisi</w:t>
      </w:r>
      <w:proofErr w:type="spellEnd"/>
      <w:r w:rsidRPr="00556AC8">
        <w:rPr>
          <w:bCs/>
        </w:rPr>
        <w:t xml:space="preserve"> </w:t>
      </w:r>
      <w:proofErr w:type="spellStart"/>
      <w:r w:rsidRPr="00556AC8">
        <w:rPr>
          <w:bCs/>
        </w:rPr>
        <w:t>pasien</w:t>
      </w:r>
      <w:proofErr w:type="spellEnd"/>
      <w:r w:rsidRPr="00556AC8">
        <w:rPr>
          <w:bCs/>
        </w:rPr>
        <w:t xml:space="preserve"> </w:t>
      </w:r>
      <w:proofErr w:type="spellStart"/>
      <w:r w:rsidRPr="00556AC8">
        <w:rPr>
          <w:bCs/>
        </w:rPr>
        <w:t>baik</w:t>
      </w:r>
      <w:proofErr w:type="spellEnd"/>
      <w:r w:rsidRPr="00556AC8">
        <w:rPr>
          <w:bCs/>
        </w:rPr>
        <w:t xml:space="preserve"> </w:t>
      </w:r>
      <w:proofErr w:type="spellStart"/>
      <w:r w:rsidRPr="00556AC8">
        <w:rPr>
          <w:bCs/>
        </w:rPr>
        <w:t>fisik</w:t>
      </w:r>
      <w:proofErr w:type="spellEnd"/>
      <w:r w:rsidRPr="00556AC8">
        <w:rPr>
          <w:bCs/>
        </w:rPr>
        <w:t xml:space="preserve"> </w:t>
      </w:r>
      <w:proofErr w:type="spellStart"/>
      <w:r w:rsidRPr="00556AC8">
        <w:rPr>
          <w:bCs/>
        </w:rPr>
        <w:t>maupun</w:t>
      </w:r>
      <w:proofErr w:type="spellEnd"/>
      <w:r w:rsidRPr="00556AC8">
        <w:rPr>
          <w:bCs/>
        </w:rPr>
        <w:t xml:space="preserve"> </w:t>
      </w:r>
      <w:proofErr w:type="spellStart"/>
      <w:r w:rsidRPr="00556AC8">
        <w:rPr>
          <w:bCs/>
        </w:rPr>
        <w:t>psikisnya</w:t>
      </w:r>
      <w:proofErr w:type="spellEnd"/>
      <w:r w:rsidRPr="00556AC8">
        <w:rPr>
          <w:bCs/>
        </w:rPr>
        <w:t xml:space="preserve">, </w:t>
      </w:r>
      <w:proofErr w:type="spellStart"/>
      <w:r w:rsidRPr="00556AC8">
        <w:rPr>
          <w:bCs/>
        </w:rPr>
        <w:t>perasaan</w:t>
      </w:r>
      <w:proofErr w:type="spellEnd"/>
      <w:r w:rsidRPr="00556AC8">
        <w:rPr>
          <w:bCs/>
        </w:rPr>
        <w:t xml:space="preserve"> </w:t>
      </w:r>
      <w:proofErr w:type="spellStart"/>
      <w:r w:rsidRPr="00556AC8">
        <w:rPr>
          <w:bCs/>
        </w:rPr>
        <w:t>takut</w:t>
      </w:r>
      <w:proofErr w:type="spellEnd"/>
      <w:r w:rsidRPr="00556AC8">
        <w:rPr>
          <w:bCs/>
        </w:rPr>
        <w:t xml:space="preserve"> </w:t>
      </w:r>
      <w:proofErr w:type="spellStart"/>
      <w:r w:rsidRPr="00556AC8">
        <w:rPr>
          <w:bCs/>
        </w:rPr>
        <w:t>adalah</w:t>
      </w:r>
      <w:proofErr w:type="spellEnd"/>
      <w:r w:rsidRPr="00556AC8">
        <w:rPr>
          <w:bCs/>
        </w:rPr>
        <w:t xml:space="preserve"> </w:t>
      </w:r>
      <w:proofErr w:type="spellStart"/>
      <w:r w:rsidRPr="00556AC8">
        <w:rPr>
          <w:bCs/>
        </w:rPr>
        <w:t>ungkapan</w:t>
      </w:r>
      <w:proofErr w:type="spellEnd"/>
      <w:r w:rsidRPr="00556AC8">
        <w:rPr>
          <w:bCs/>
        </w:rPr>
        <w:t xml:space="preserve"> </w:t>
      </w:r>
      <w:proofErr w:type="spellStart"/>
      <w:r w:rsidRPr="00556AC8">
        <w:rPr>
          <w:bCs/>
        </w:rPr>
        <w:t>emosi</w:t>
      </w:r>
      <w:proofErr w:type="spellEnd"/>
      <w:r w:rsidRPr="00556AC8">
        <w:rPr>
          <w:bCs/>
        </w:rPr>
        <w:t xml:space="preserve"> </w:t>
      </w:r>
      <w:proofErr w:type="spellStart"/>
      <w:r w:rsidRPr="00556AC8">
        <w:rPr>
          <w:bCs/>
        </w:rPr>
        <w:t>dari</w:t>
      </w:r>
      <w:proofErr w:type="spellEnd"/>
      <w:r w:rsidRPr="00556AC8">
        <w:rPr>
          <w:bCs/>
        </w:rPr>
        <w:t xml:space="preserve"> </w:t>
      </w:r>
      <w:proofErr w:type="spellStart"/>
      <w:r w:rsidRPr="00556AC8">
        <w:rPr>
          <w:bCs/>
        </w:rPr>
        <w:t>pasien</w:t>
      </w:r>
      <w:proofErr w:type="spellEnd"/>
      <w:r w:rsidRPr="00556AC8">
        <w:rPr>
          <w:bCs/>
        </w:rPr>
        <w:t xml:space="preserve"> yang paling </w:t>
      </w:r>
      <w:proofErr w:type="spellStart"/>
      <w:r w:rsidRPr="00556AC8">
        <w:rPr>
          <w:bCs/>
        </w:rPr>
        <w:t>sering</w:t>
      </w:r>
      <w:proofErr w:type="spellEnd"/>
      <w:r w:rsidRPr="00556AC8">
        <w:rPr>
          <w:bCs/>
        </w:rPr>
        <w:t xml:space="preserve"> </w:t>
      </w:r>
      <w:proofErr w:type="spellStart"/>
      <w:r w:rsidRPr="00556AC8">
        <w:rPr>
          <w:bCs/>
        </w:rPr>
        <w:t>diungkapkan</w:t>
      </w:r>
      <w:proofErr w:type="spellEnd"/>
      <w:r w:rsidRPr="00556AC8">
        <w:rPr>
          <w:bCs/>
        </w:rPr>
        <w:t xml:space="preserve">. </w:t>
      </w:r>
      <w:proofErr w:type="spellStart"/>
      <w:r w:rsidRPr="00556AC8">
        <w:rPr>
          <w:bCs/>
        </w:rPr>
        <w:t>Pasien</w:t>
      </w:r>
      <w:proofErr w:type="spellEnd"/>
      <w:r w:rsidRPr="00556AC8">
        <w:rPr>
          <w:bCs/>
        </w:rPr>
        <w:t xml:space="preserve"> </w:t>
      </w:r>
      <w:proofErr w:type="spellStart"/>
      <w:r w:rsidRPr="00556AC8">
        <w:rPr>
          <w:bCs/>
        </w:rPr>
        <w:t>sering</w:t>
      </w:r>
      <w:proofErr w:type="spellEnd"/>
      <w:r w:rsidRPr="00556AC8">
        <w:rPr>
          <w:bCs/>
        </w:rPr>
        <w:t xml:space="preserve"> </w:t>
      </w:r>
      <w:proofErr w:type="spellStart"/>
      <w:r w:rsidRPr="00556AC8">
        <w:rPr>
          <w:bCs/>
        </w:rPr>
        <w:t>merasa</w:t>
      </w:r>
      <w:proofErr w:type="spellEnd"/>
      <w:r w:rsidRPr="00556AC8">
        <w:rPr>
          <w:bCs/>
        </w:rPr>
        <w:t xml:space="preserve"> </w:t>
      </w:r>
      <w:proofErr w:type="spellStart"/>
      <w:r w:rsidRPr="00556AC8">
        <w:rPr>
          <w:bCs/>
        </w:rPr>
        <w:t>takut</w:t>
      </w:r>
      <w:proofErr w:type="spellEnd"/>
      <w:r w:rsidRPr="00556AC8">
        <w:rPr>
          <w:bCs/>
        </w:rPr>
        <w:t xml:space="preserve"> </w:t>
      </w:r>
      <w:proofErr w:type="spellStart"/>
      <w:r w:rsidRPr="00556AC8">
        <w:rPr>
          <w:bCs/>
        </w:rPr>
        <w:t>akan</w:t>
      </w:r>
      <w:proofErr w:type="spellEnd"/>
      <w:r w:rsidRPr="00556AC8">
        <w:rPr>
          <w:bCs/>
        </w:rPr>
        <w:t xml:space="preserve"> masa </w:t>
      </w:r>
      <w:proofErr w:type="spellStart"/>
      <w:r w:rsidRPr="00556AC8">
        <w:rPr>
          <w:bCs/>
        </w:rPr>
        <w:t>depan</w:t>
      </w:r>
      <w:proofErr w:type="spellEnd"/>
      <w:r w:rsidRPr="00556AC8">
        <w:rPr>
          <w:bCs/>
        </w:rPr>
        <w:t xml:space="preserve"> yang </w:t>
      </w:r>
      <w:proofErr w:type="spellStart"/>
      <w:r w:rsidRPr="00556AC8">
        <w:rPr>
          <w:bCs/>
        </w:rPr>
        <w:t>akan</w:t>
      </w:r>
      <w:proofErr w:type="spellEnd"/>
      <w:r w:rsidRPr="00556AC8">
        <w:rPr>
          <w:bCs/>
        </w:rPr>
        <w:t xml:space="preserve"> </w:t>
      </w:r>
      <w:proofErr w:type="spellStart"/>
      <w:r w:rsidRPr="00556AC8">
        <w:rPr>
          <w:bCs/>
        </w:rPr>
        <w:t>dihadapi</w:t>
      </w:r>
      <w:proofErr w:type="spellEnd"/>
      <w:r w:rsidRPr="00556AC8">
        <w:rPr>
          <w:bCs/>
        </w:rPr>
        <w:t xml:space="preserve"> dan </w:t>
      </w:r>
      <w:proofErr w:type="spellStart"/>
      <w:r w:rsidRPr="00556AC8">
        <w:rPr>
          <w:bCs/>
        </w:rPr>
        <w:t>perasaan</w:t>
      </w:r>
      <w:proofErr w:type="spellEnd"/>
      <w:r w:rsidRPr="00556AC8">
        <w:rPr>
          <w:bCs/>
        </w:rPr>
        <w:t xml:space="preserve"> </w:t>
      </w:r>
      <w:proofErr w:type="spellStart"/>
      <w:r w:rsidRPr="00556AC8">
        <w:rPr>
          <w:bCs/>
        </w:rPr>
        <w:t>marah</w:t>
      </w:r>
      <w:proofErr w:type="spellEnd"/>
      <w:r w:rsidRPr="00556AC8">
        <w:rPr>
          <w:bCs/>
        </w:rPr>
        <w:t xml:space="preserve"> yang </w:t>
      </w:r>
      <w:proofErr w:type="spellStart"/>
      <w:r w:rsidRPr="00556AC8">
        <w:rPr>
          <w:bCs/>
        </w:rPr>
        <w:t>berhubungan</w:t>
      </w:r>
      <w:proofErr w:type="spellEnd"/>
      <w:r w:rsidRPr="00556AC8">
        <w:rPr>
          <w:bCs/>
        </w:rPr>
        <w:t xml:space="preserve"> </w:t>
      </w:r>
      <w:proofErr w:type="spellStart"/>
      <w:r w:rsidRPr="00556AC8">
        <w:rPr>
          <w:bCs/>
        </w:rPr>
        <w:t>dengan</w:t>
      </w:r>
      <w:proofErr w:type="spellEnd"/>
      <w:r w:rsidRPr="00556AC8">
        <w:rPr>
          <w:bCs/>
        </w:rPr>
        <w:t xml:space="preserve"> </w:t>
      </w:r>
      <w:proofErr w:type="spellStart"/>
      <w:r w:rsidRPr="00556AC8">
        <w:rPr>
          <w:bCs/>
        </w:rPr>
        <w:t>pertanyaan</w:t>
      </w:r>
      <w:proofErr w:type="spellEnd"/>
      <w:r w:rsidRPr="00556AC8">
        <w:rPr>
          <w:bCs/>
        </w:rPr>
        <w:t xml:space="preserve"> </w:t>
      </w:r>
      <w:proofErr w:type="spellStart"/>
      <w:r w:rsidRPr="00556AC8">
        <w:rPr>
          <w:bCs/>
        </w:rPr>
        <w:t>mengapa</w:t>
      </w:r>
      <w:proofErr w:type="spellEnd"/>
      <w:r w:rsidRPr="00556AC8">
        <w:rPr>
          <w:bCs/>
        </w:rPr>
        <w:t xml:space="preserve"> </w:t>
      </w:r>
      <w:proofErr w:type="spellStart"/>
      <w:r w:rsidRPr="00556AC8">
        <w:rPr>
          <w:bCs/>
        </w:rPr>
        <w:t>hal</w:t>
      </w:r>
      <w:proofErr w:type="spellEnd"/>
      <w:r w:rsidRPr="00556AC8">
        <w:rPr>
          <w:bCs/>
        </w:rPr>
        <w:t xml:space="preserve"> </w:t>
      </w:r>
      <w:proofErr w:type="spellStart"/>
      <w:r w:rsidRPr="00556AC8">
        <w:rPr>
          <w:bCs/>
        </w:rPr>
        <w:t>tersebut</w:t>
      </w:r>
      <w:proofErr w:type="spellEnd"/>
      <w:r w:rsidRPr="00556AC8">
        <w:rPr>
          <w:bCs/>
        </w:rPr>
        <w:t xml:space="preserve"> </w:t>
      </w:r>
      <w:proofErr w:type="spellStart"/>
      <w:r w:rsidRPr="00556AC8">
        <w:rPr>
          <w:bCs/>
        </w:rPr>
        <w:t>terjadi</w:t>
      </w:r>
      <w:proofErr w:type="spellEnd"/>
      <w:r w:rsidRPr="00556AC8">
        <w:rPr>
          <w:bCs/>
        </w:rPr>
        <w:t xml:space="preserve"> pada </w:t>
      </w:r>
      <w:proofErr w:type="spellStart"/>
      <w:r w:rsidRPr="00556AC8">
        <w:rPr>
          <w:bCs/>
        </w:rPr>
        <w:t>dirinya</w:t>
      </w:r>
      <w:proofErr w:type="spellEnd"/>
      <w:r w:rsidRPr="00556AC8">
        <w:rPr>
          <w:bCs/>
        </w:rPr>
        <w:t xml:space="preserve">. </w:t>
      </w:r>
      <w:proofErr w:type="spellStart"/>
      <w:r w:rsidRPr="00556AC8">
        <w:rPr>
          <w:bCs/>
        </w:rPr>
        <w:t>Ketakutan</w:t>
      </w:r>
      <w:proofErr w:type="spellEnd"/>
      <w:r w:rsidRPr="00556AC8">
        <w:rPr>
          <w:bCs/>
        </w:rPr>
        <w:t xml:space="preserve"> dan </w:t>
      </w:r>
      <w:proofErr w:type="spellStart"/>
      <w:r w:rsidRPr="00556AC8">
        <w:rPr>
          <w:bCs/>
        </w:rPr>
        <w:t>keputusasaan</w:t>
      </w:r>
      <w:proofErr w:type="spellEnd"/>
      <w:r w:rsidRPr="00556AC8">
        <w:rPr>
          <w:bCs/>
        </w:rPr>
        <w:t xml:space="preserve"> juga </w:t>
      </w:r>
      <w:proofErr w:type="spellStart"/>
      <w:r w:rsidRPr="00556AC8">
        <w:rPr>
          <w:bCs/>
        </w:rPr>
        <w:t>kerap</w:t>
      </w:r>
      <w:proofErr w:type="spellEnd"/>
      <w:r w:rsidRPr="00556AC8">
        <w:rPr>
          <w:bCs/>
        </w:rPr>
        <w:t xml:space="preserve"> </w:t>
      </w:r>
      <w:proofErr w:type="spellStart"/>
      <w:r w:rsidRPr="00556AC8">
        <w:rPr>
          <w:bCs/>
        </w:rPr>
        <w:t>datang</w:t>
      </w:r>
      <w:proofErr w:type="spellEnd"/>
      <w:r w:rsidRPr="00556AC8">
        <w:rPr>
          <w:bCs/>
        </w:rPr>
        <w:t xml:space="preserve"> pada </w:t>
      </w:r>
      <w:proofErr w:type="spellStart"/>
      <w:r w:rsidRPr="00556AC8">
        <w:rPr>
          <w:bCs/>
        </w:rPr>
        <w:t>penderita</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kronik</w:t>
      </w:r>
      <w:proofErr w:type="spellEnd"/>
      <w:r w:rsidRPr="00556AC8">
        <w:rPr>
          <w:bCs/>
        </w:rPr>
        <w:t xml:space="preserve">, </w:t>
      </w:r>
      <w:proofErr w:type="spellStart"/>
      <w:r w:rsidRPr="00556AC8">
        <w:rPr>
          <w:bCs/>
        </w:rPr>
        <w:t>sehingga</w:t>
      </w:r>
      <w:proofErr w:type="spellEnd"/>
      <w:r w:rsidRPr="00556AC8">
        <w:rPr>
          <w:bCs/>
        </w:rPr>
        <w:t xml:space="preserve"> </w:t>
      </w:r>
      <w:proofErr w:type="spellStart"/>
      <w:r w:rsidRPr="00556AC8">
        <w:rPr>
          <w:bCs/>
          <w:i/>
        </w:rPr>
        <w:t>self efficacy</w:t>
      </w:r>
      <w:proofErr w:type="spellEnd"/>
      <w:r w:rsidRPr="00556AC8">
        <w:rPr>
          <w:bCs/>
        </w:rPr>
        <w:t xml:space="preserve"> sangat </w:t>
      </w:r>
      <w:proofErr w:type="spellStart"/>
      <w:r w:rsidRPr="00556AC8">
        <w:rPr>
          <w:bCs/>
        </w:rPr>
        <w:t>dibutuhkan</w:t>
      </w:r>
      <w:proofErr w:type="spellEnd"/>
      <w:r w:rsidRPr="00556AC8">
        <w:rPr>
          <w:bCs/>
        </w:rPr>
        <w:t>.</w:t>
      </w:r>
    </w:p>
    <w:p w14:paraId="17D2DB15" w14:textId="77777777" w:rsidR="00AB2733" w:rsidRPr="00556AC8" w:rsidRDefault="00AB2733" w:rsidP="00F92301">
      <w:pPr>
        <w:pStyle w:val="ListParagraph"/>
        <w:spacing w:after="0" w:line="240" w:lineRule="auto"/>
        <w:ind w:left="426"/>
        <w:jc w:val="both"/>
        <w:rPr>
          <w:b/>
          <w:bCs/>
        </w:rPr>
      </w:pPr>
    </w:p>
    <w:p w14:paraId="006F56FE" w14:textId="77777777" w:rsidR="00AB2733" w:rsidRPr="00556AC8" w:rsidRDefault="00AB2733" w:rsidP="00F92301">
      <w:pPr>
        <w:pStyle w:val="ListParagraph"/>
        <w:numPr>
          <w:ilvl w:val="0"/>
          <w:numId w:val="14"/>
        </w:numPr>
        <w:spacing w:after="0" w:line="240" w:lineRule="auto"/>
        <w:ind w:left="426" w:firstLine="0"/>
        <w:jc w:val="both"/>
        <w:rPr>
          <w:b/>
          <w:bCs/>
        </w:rPr>
      </w:pPr>
      <w:r w:rsidRPr="00556AC8">
        <w:rPr>
          <w:b/>
          <w:bCs/>
        </w:rPr>
        <w:t xml:space="preserve">Gambaran </w:t>
      </w:r>
      <w:proofErr w:type="spellStart"/>
      <w:r w:rsidRPr="00556AC8">
        <w:rPr>
          <w:b/>
          <w:bCs/>
        </w:rPr>
        <w:t>Kualitas</w:t>
      </w:r>
      <w:proofErr w:type="spellEnd"/>
      <w:r w:rsidRPr="00556AC8">
        <w:rPr>
          <w:b/>
          <w:bCs/>
        </w:rPr>
        <w:t xml:space="preserve"> </w:t>
      </w:r>
      <w:proofErr w:type="spellStart"/>
      <w:r w:rsidRPr="00556AC8">
        <w:rPr>
          <w:b/>
          <w:bCs/>
        </w:rPr>
        <w:t>Hidup</w:t>
      </w:r>
      <w:proofErr w:type="spellEnd"/>
      <w:r w:rsidRPr="00556AC8">
        <w:rPr>
          <w:b/>
          <w:bCs/>
        </w:rPr>
        <w:t xml:space="preserve"> </w:t>
      </w:r>
      <w:proofErr w:type="spellStart"/>
      <w:r w:rsidRPr="00556AC8">
        <w:rPr>
          <w:b/>
          <w:bCs/>
        </w:rPr>
        <w:t>Penderita</w:t>
      </w:r>
      <w:proofErr w:type="spellEnd"/>
      <w:r w:rsidRPr="00556AC8">
        <w:rPr>
          <w:b/>
          <w:bCs/>
        </w:rPr>
        <w:t xml:space="preserve"> </w:t>
      </w:r>
      <w:proofErr w:type="spellStart"/>
      <w:r w:rsidRPr="00556AC8">
        <w:rPr>
          <w:b/>
          <w:bCs/>
        </w:rPr>
        <w:t>Gagal</w:t>
      </w:r>
      <w:proofErr w:type="spellEnd"/>
      <w:r w:rsidRPr="00556AC8">
        <w:rPr>
          <w:b/>
          <w:bCs/>
        </w:rPr>
        <w:t xml:space="preserve"> </w:t>
      </w:r>
      <w:proofErr w:type="spellStart"/>
      <w:r w:rsidRPr="00556AC8">
        <w:rPr>
          <w:b/>
          <w:bCs/>
        </w:rPr>
        <w:t>Ginjal</w:t>
      </w:r>
      <w:proofErr w:type="spellEnd"/>
      <w:r w:rsidRPr="00556AC8">
        <w:rPr>
          <w:b/>
          <w:bCs/>
        </w:rPr>
        <w:t xml:space="preserve"> </w:t>
      </w:r>
      <w:proofErr w:type="spellStart"/>
      <w:r w:rsidRPr="00556AC8">
        <w:rPr>
          <w:b/>
          <w:bCs/>
        </w:rPr>
        <w:t>Kronik</w:t>
      </w:r>
      <w:proofErr w:type="spellEnd"/>
      <w:r w:rsidRPr="00556AC8">
        <w:rPr>
          <w:b/>
          <w:bCs/>
        </w:rPr>
        <w:t xml:space="preserve"> di Ruang </w:t>
      </w:r>
      <w:proofErr w:type="spellStart"/>
      <w:r w:rsidRPr="00556AC8">
        <w:rPr>
          <w:b/>
          <w:bCs/>
        </w:rPr>
        <w:t>Hemodialisa</w:t>
      </w:r>
      <w:proofErr w:type="spellEnd"/>
      <w:r w:rsidRPr="00556AC8">
        <w:rPr>
          <w:b/>
          <w:bCs/>
        </w:rPr>
        <w:t xml:space="preserve"> </w:t>
      </w:r>
      <w:proofErr w:type="spellStart"/>
      <w:r w:rsidRPr="00556AC8">
        <w:rPr>
          <w:b/>
          <w:bCs/>
        </w:rPr>
        <w:t>Rumah</w:t>
      </w:r>
      <w:proofErr w:type="spellEnd"/>
      <w:r w:rsidRPr="00556AC8">
        <w:rPr>
          <w:b/>
          <w:bCs/>
        </w:rPr>
        <w:t xml:space="preserve"> </w:t>
      </w:r>
      <w:proofErr w:type="spellStart"/>
      <w:r w:rsidRPr="00556AC8">
        <w:rPr>
          <w:b/>
          <w:bCs/>
        </w:rPr>
        <w:t>Sakit</w:t>
      </w:r>
      <w:proofErr w:type="spellEnd"/>
      <w:r w:rsidRPr="00556AC8">
        <w:rPr>
          <w:b/>
          <w:bCs/>
        </w:rPr>
        <w:t xml:space="preserve"> </w:t>
      </w:r>
      <w:proofErr w:type="spellStart"/>
      <w:r w:rsidRPr="00556AC8">
        <w:rPr>
          <w:b/>
          <w:bCs/>
        </w:rPr>
        <w:t>Bhyangkara</w:t>
      </w:r>
      <w:proofErr w:type="spellEnd"/>
      <w:r w:rsidRPr="00556AC8">
        <w:rPr>
          <w:b/>
          <w:bCs/>
        </w:rPr>
        <w:t xml:space="preserve"> </w:t>
      </w:r>
      <w:proofErr w:type="spellStart"/>
      <w:r w:rsidRPr="00556AC8">
        <w:rPr>
          <w:b/>
          <w:bCs/>
        </w:rPr>
        <w:t>Setukpa</w:t>
      </w:r>
      <w:proofErr w:type="spellEnd"/>
      <w:r w:rsidRPr="00556AC8">
        <w:rPr>
          <w:b/>
          <w:bCs/>
        </w:rPr>
        <w:t xml:space="preserve"> </w:t>
      </w:r>
      <w:proofErr w:type="spellStart"/>
      <w:r w:rsidRPr="00556AC8">
        <w:rPr>
          <w:b/>
          <w:bCs/>
        </w:rPr>
        <w:t>Lemdikpol</w:t>
      </w:r>
      <w:proofErr w:type="spellEnd"/>
      <w:r w:rsidRPr="00556AC8">
        <w:rPr>
          <w:b/>
          <w:bCs/>
        </w:rPr>
        <w:t xml:space="preserve"> Kota </w:t>
      </w:r>
      <w:proofErr w:type="spellStart"/>
      <w:r w:rsidRPr="00556AC8">
        <w:rPr>
          <w:b/>
          <w:bCs/>
        </w:rPr>
        <w:t>Sukabumi</w:t>
      </w:r>
      <w:proofErr w:type="spellEnd"/>
    </w:p>
    <w:p w14:paraId="3F93CED8" w14:textId="168F26DB" w:rsidR="00AB2733" w:rsidRDefault="00AB2733" w:rsidP="00F92301">
      <w:pPr>
        <w:pStyle w:val="ListParagraph"/>
        <w:spacing w:after="0" w:line="240" w:lineRule="auto"/>
        <w:ind w:left="426"/>
        <w:jc w:val="both"/>
        <w:rPr>
          <w:bCs/>
        </w:rPr>
      </w:pPr>
      <w:proofErr w:type="spellStart"/>
      <w:r w:rsidRPr="00556AC8">
        <w:rPr>
          <w:bCs/>
        </w:rPr>
        <w:t>Berdasarkan</w:t>
      </w:r>
      <w:proofErr w:type="spellEnd"/>
      <w:r w:rsidRPr="00556AC8">
        <w:rPr>
          <w:bCs/>
        </w:rPr>
        <w:t xml:space="preserve"> </w:t>
      </w:r>
      <w:proofErr w:type="spellStart"/>
      <w:r w:rsidRPr="00556AC8">
        <w:rPr>
          <w:bCs/>
        </w:rPr>
        <w:t>Tabel</w:t>
      </w:r>
      <w:proofErr w:type="spellEnd"/>
      <w:r w:rsidRPr="00556AC8">
        <w:rPr>
          <w:bCs/>
        </w:rPr>
        <w:t xml:space="preserve"> </w:t>
      </w:r>
      <w:r w:rsidR="00DA54BD" w:rsidRPr="00556AC8">
        <w:rPr>
          <w:bCs/>
        </w:rPr>
        <w:t>3</w:t>
      </w:r>
      <w:r w:rsidRPr="00556AC8">
        <w:rPr>
          <w:bCs/>
        </w:rPr>
        <w:t xml:space="preserve">, </w:t>
      </w:r>
      <w:proofErr w:type="spellStart"/>
      <w:r w:rsidRPr="00556AC8">
        <w:rPr>
          <w:bCs/>
        </w:rPr>
        <w:t>dapat</w:t>
      </w:r>
      <w:proofErr w:type="spellEnd"/>
      <w:r w:rsidRPr="00556AC8">
        <w:rPr>
          <w:bCs/>
        </w:rPr>
        <w:t xml:space="preserve"> </w:t>
      </w:r>
      <w:proofErr w:type="spellStart"/>
      <w:r w:rsidRPr="00556AC8">
        <w:rPr>
          <w:bCs/>
        </w:rPr>
        <w:t>dilihat</w:t>
      </w:r>
      <w:proofErr w:type="spellEnd"/>
      <w:r w:rsidRPr="00556AC8">
        <w:rPr>
          <w:bCs/>
        </w:rPr>
        <w:t xml:space="preserve"> </w:t>
      </w:r>
      <w:proofErr w:type="spellStart"/>
      <w:r w:rsidRPr="00556AC8">
        <w:rPr>
          <w:bCs/>
        </w:rPr>
        <w:t>bahwa</w:t>
      </w:r>
      <w:proofErr w:type="spellEnd"/>
      <w:r w:rsidRPr="00556AC8">
        <w:rPr>
          <w:bCs/>
        </w:rPr>
        <w:t xml:space="preserve"> </w:t>
      </w:r>
      <w:proofErr w:type="spellStart"/>
      <w:r w:rsidRPr="00556AC8">
        <w:rPr>
          <w:bCs/>
        </w:rPr>
        <w:t>sebagian</w:t>
      </w:r>
      <w:proofErr w:type="spellEnd"/>
      <w:r w:rsidRPr="00556AC8">
        <w:rPr>
          <w:bCs/>
        </w:rPr>
        <w:t xml:space="preserve"> </w:t>
      </w:r>
      <w:proofErr w:type="spellStart"/>
      <w:r w:rsidRPr="00556AC8">
        <w:rPr>
          <w:bCs/>
        </w:rPr>
        <w:t>besar</w:t>
      </w:r>
      <w:proofErr w:type="spellEnd"/>
      <w:r w:rsidRPr="00556AC8">
        <w:rPr>
          <w:bCs/>
        </w:rPr>
        <w:t xml:space="preserve"> </w:t>
      </w:r>
      <w:proofErr w:type="spellStart"/>
      <w:r w:rsidRPr="00556AC8">
        <w:rPr>
          <w:bCs/>
        </w:rPr>
        <w:t>penderita</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kronik</w:t>
      </w:r>
      <w:proofErr w:type="spellEnd"/>
      <w:r w:rsidRPr="00556AC8">
        <w:rPr>
          <w:bCs/>
        </w:rPr>
        <w:t xml:space="preserve"> di Ruang </w:t>
      </w:r>
      <w:proofErr w:type="spellStart"/>
      <w:r w:rsidRPr="00556AC8">
        <w:rPr>
          <w:bCs/>
        </w:rPr>
        <w:t>Hemodialisa</w:t>
      </w:r>
      <w:proofErr w:type="spellEnd"/>
      <w:r w:rsidRPr="00556AC8">
        <w:rPr>
          <w:bCs/>
        </w:rPr>
        <w:t xml:space="preserve"> </w:t>
      </w:r>
      <w:proofErr w:type="spellStart"/>
      <w:r w:rsidRPr="00556AC8">
        <w:rPr>
          <w:bCs/>
        </w:rPr>
        <w:t>Rumah</w:t>
      </w:r>
      <w:proofErr w:type="spellEnd"/>
      <w:r w:rsidRPr="00556AC8">
        <w:rPr>
          <w:bCs/>
        </w:rPr>
        <w:t xml:space="preserve"> </w:t>
      </w:r>
      <w:proofErr w:type="spellStart"/>
      <w:r w:rsidRPr="00556AC8">
        <w:rPr>
          <w:bCs/>
        </w:rPr>
        <w:t>Sakit</w:t>
      </w:r>
      <w:proofErr w:type="spellEnd"/>
      <w:r w:rsidRPr="00556AC8">
        <w:rPr>
          <w:bCs/>
        </w:rPr>
        <w:t xml:space="preserve"> </w:t>
      </w:r>
      <w:proofErr w:type="spellStart"/>
      <w:r w:rsidRPr="00556AC8">
        <w:rPr>
          <w:bCs/>
        </w:rPr>
        <w:t>Bhayangkara</w:t>
      </w:r>
      <w:proofErr w:type="spellEnd"/>
      <w:r w:rsidRPr="00556AC8">
        <w:rPr>
          <w:bCs/>
        </w:rPr>
        <w:t xml:space="preserve"> </w:t>
      </w:r>
      <w:proofErr w:type="spellStart"/>
      <w:r w:rsidRPr="00556AC8">
        <w:rPr>
          <w:bCs/>
        </w:rPr>
        <w:t>Setukpa</w:t>
      </w:r>
      <w:proofErr w:type="spellEnd"/>
      <w:r w:rsidRPr="00556AC8">
        <w:rPr>
          <w:bCs/>
        </w:rPr>
        <w:t xml:space="preserve"> </w:t>
      </w:r>
      <w:proofErr w:type="spellStart"/>
      <w:r w:rsidRPr="00556AC8">
        <w:rPr>
          <w:bCs/>
        </w:rPr>
        <w:t>Lemdikpol</w:t>
      </w:r>
      <w:proofErr w:type="spellEnd"/>
      <w:r w:rsidRPr="00556AC8">
        <w:rPr>
          <w:bCs/>
        </w:rPr>
        <w:t xml:space="preserve"> Kota </w:t>
      </w:r>
      <w:proofErr w:type="spellStart"/>
      <w:r w:rsidRPr="00556AC8">
        <w:rPr>
          <w:bCs/>
        </w:rPr>
        <w:t>Sukabumi</w:t>
      </w:r>
      <w:proofErr w:type="spellEnd"/>
      <w:r w:rsidRPr="00556AC8">
        <w:rPr>
          <w:bCs/>
        </w:rPr>
        <w:t xml:space="preserve"> </w:t>
      </w:r>
      <w:proofErr w:type="spellStart"/>
      <w:r w:rsidRPr="00556AC8">
        <w:rPr>
          <w:bCs/>
        </w:rPr>
        <w:t>memiliki</w:t>
      </w:r>
      <w:proofErr w:type="spellEnd"/>
      <w:r w:rsidRPr="00556AC8">
        <w:rPr>
          <w:bCs/>
        </w:rPr>
        <w:t xml:space="preserve"> </w:t>
      </w:r>
      <w:proofErr w:type="spellStart"/>
      <w:r w:rsidRPr="00556AC8">
        <w:rPr>
          <w:bCs/>
        </w:rPr>
        <w:t>kualitas</w:t>
      </w:r>
      <w:proofErr w:type="spellEnd"/>
      <w:r w:rsidRPr="00556AC8">
        <w:rPr>
          <w:bCs/>
        </w:rPr>
        <w:t xml:space="preserve"> </w:t>
      </w:r>
      <w:proofErr w:type="spellStart"/>
      <w:r w:rsidRPr="00556AC8">
        <w:rPr>
          <w:bCs/>
        </w:rPr>
        <w:t>hidup</w:t>
      </w:r>
      <w:proofErr w:type="spellEnd"/>
      <w:r w:rsidRPr="00556AC8">
        <w:rPr>
          <w:bCs/>
        </w:rPr>
        <w:t xml:space="preserve"> </w:t>
      </w:r>
      <w:proofErr w:type="spellStart"/>
      <w:r w:rsidRPr="00556AC8">
        <w:rPr>
          <w:bCs/>
        </w:rPr>
        <w:t>baik</w:t>
      </w:r>
      <w:proofErr w:type="spellEnd"/>
      <w:r w:rsidRPr="00556AC8">
        <w:rPr>
          <w:bCs/>
        </w:rPr>
        <w:t xml:space="preserve"> </w:t>
      </w:r>
      <w:proofErr w:type="spellStart"/>
      <w:r w:rsidRPr="00556AC8">
        <w:rPr>
          <w:bCs/>
        </w:rPr>
        <w:t>sebanyak</w:t>
      </w:r>
      <w:proofErr w:type="spellEnd"/>
      <w:r w:rsidRPr="00556AC8">
        <w:rPr>
          <w:bCs/>
        </w:rPr>
        <w:t xml:space="preserve"> 20 </w:t>
      </w:r>
      <w:proofErr w:type="spellStart"/>
      <w:r w:rsidRPr="00556AC8">
        <w:rPr>
          <w:bCs/>
        </w:rPr>
        <w:t>pasien</w:t>
      </w:r>
      <w:proofErr w:type="spellEnd"/>
      <w:r w:rsidRPr="00556AC8">
        <w:rPr>
          <w:bCs/>
        </w:rPr>
        <w:t xml:space="preserve"> (66,7%) dan </w:t>
      </w:r>
      <w:proofErr w:type="spellStart"/>
      <w:r w:rsidRPr="00556AC8">
        <w:rPr>
          <w:bCs/>
        </w:rPr>
        <w:t>sebagian</w:t>
      </w:r>
      <w:proofErr w:type="spellEnd"/>
      <w:r w:rsidRPr="00556AC8">
        <w:rPr>
          <w:bCs/>
        </w:rPr>
        <w:t xml:space="preserve"> </w:t>
      </w:r>
      <w:proofErr w:type="spellStart"/>
      <w:r w:rsidRPr="00556AC8">
        <w:rPr>
          <w:bCs/>
        </w:rPr>
        <w:t>kecil</w:t>
      </w:r>
      <w:proofErr w:type="spellEnd"/>
      <w:r w:rsidRPr="00556AC8">
        <w:rPr>
          <w:bCs/>
        </w:rPr>
        <w:t xml:space="preserve"> </w:t>
      </w:r>
      <w:proofErr w:type="spellStart"/>
      <w:r w:rsidRPr="00556AC8">
        <w:rPr>
          <w:bCs/>
        </w:rPr>
        <w:t>memiliki</w:t>
      </w:r>
      <w:proofErr w:type="spellEnd"/>
      <w:r w:rsidRPr="00556AC8">
        <w:rPr>
          <w:bCs/>
        </w:rPr>
        <w:t xml:space="preserve"> </w:t>
      </w:r>
      <w:proofErr w:type="spellStart"/>
      <w:r w:rsidRPr="00556AC8">
        <w:rPr>
          <w:bCs/>
        </w:rPr>
        <w:t>kualitas</w:t>
      </w:r>
      <w:proofErr w:type="spellEnd"/>
      <w:r w:rsidRPr="00556AC8">
        <w:rPr>
          <w:bCs/>
        </w:rPr>
        <w:t xml:space="preserve"> </w:t>
      </w:r>
      <w:proofErr w:type="spellStart"/>
      <w:r w:rsidRPr="00556AC8">
        <w:rPr>
          <w:bCs/>
        </w:rPr>
        <w:t>hidup</w:t>
      </w:r>
      <w:proofErr w:type="spellEnd"/>
      <w:r w:rsidRPr="00556AC8">
        <w:rPr>
          <w:bCs/>
        </w:rPr>
        <w:t xml:space="preserve"> </w:t>
      </w:r>
      <w:proofErr w:type="spellStart"/>
      <w:r w:rsidRPr="00556AC8">
        <w:rPr>
          <w:bCs/>
        </w:rPr>
        <w:t>buruk</w:t>
      </w:r>
      <w:proofErr w:type="spellEnd"/>
      <w:r w:rsidRPr="00556AC8">
        <w:rPr>
          <w:bCs/>
        </w:rPr>
        <w:t xml:space="preserve"> </w:t>
      </w:r>
      <w:proofErr w:type="spellStart"/>
      <w:r w:rsidRPr="00556AC8">
        <w:rPr>
          <w:bCs/>
        </w:rPr>
        <w:t>sebanyak</w:t>
      </w:r>
      <w:proofErr w:type="spellEnd"/>
      <w:r w:rsidRPr="00556AC8">
        <w:rPr>
          <w:bCs/>
        </w:rPr>
        <w:t xml:space="preserve"> 10 </w:t>
      </w:r>
      <w:proofErr w:type="spellStart"/>
      <w:r w:rsidRPr="00556AC8">
        <w:rPr>
          <w:bCs/>
        </w:rPr>
        <w:t>pasien</w:t>
      </w:r>
      <w:proofErr w:type="spellEnd"/>
      <w:r w:rsidRPr="00556AC8">
        <w:rPr>
          <w:bCs/>
        </w:rPr>
        <w:t xml:space="preserve"> (33,3%).</w:t>
      </w:r>
      <w:r w:rsidR="00F92301">
        <w:rPr>
          <w:bCs/>
        </w:rPr>
        <w:t xml:space="preserve"> </w:t>
      </w:r>
      <w:r w:rsidRPr="00F92301">
        <w:rPr>
          <w:bCs/>
        </w:rPr>
        <w:t xml:space="preserve">Hasil </w:t>
      </w:r>
      <w:proofErr w:type="spellStart"/>
      <w:r w:rsidRPr="00F92301">
        <w:rPr>
          <w:bCs/>
        </w:rPr>
        <w:t>penelitian</w:t>
      </w:r>
      <w:proofErr w:type="spellEnd"/>
      <w:r w:rsidRPr="00F92301">
        <w:rPr>
          <w:bCs/>
        </w:rPr>
        <w:t xml:space="preserve"> </w:t>
      </w:r>
      <w:proofErr w:type="spellStart"/>
      <w:r w:rsidRPr="00F92301">
        <w:rPr>
          <w:bCs/>
        </w:rPr>
        <w:t>menunjukan</w:t>
      </w:r>
      <w:proofErr w:type="spellEnd"/>
      <w:r w:rsidRPr="00F92301">
        <w:rPr>
          <w:bCs/>
        </w:rPr>
        <w:t xml:space="preserve"> </w:t>
      </w:r>
      <w:proofErr w:type="spellStart"/>
      <w:r w:rsidRPr="00F92301">
        <w:rPr>
          <w:bCs/>
        </w:rPr>
        <w:t>bahwa</w:t>
      </w:r>
      <w:proofErr w:type="spellEnd"/>
      <w:r w:rsidRPr="00F92301">
        <w:rPr>
          <w:bCs/>
        </w:rPr>
        <w:t xml:space="preserve"> </w:t>
      </w:r>
      <w:proofErr w:type="spellStart"/>
      <w:r w:rsidRPr="00F92301">
        <w:rPr>
          <w:bCs/>
        </w:rPr>
        <w:t>kualitas</w:t>
      </w:r>
      <w:proofErr w:type="spellEnd"/>
      <w:r w:rsidRPr="00F92301">
        <w:rPr>
          <w:bCs/>
        </w:rPr>
        <w:t xml:space="preserve"> </w:t>
      </w:r>
      <w:proofErr w:type="spellStart"/>
      <w:r w:rsidRPr="00F92301">
        <w:rPr>
          <w:bCs/>
        </w:rPr>
        <w:t>hidup</w:t>
      </w:r>
      <w:proofErr w:type="spellEnd"/>
      <w:r w:rsidRPr="00F92301">
        <w:rPr>
          <w:bCs/>
        </w:rPr>
        <w:t xml:space="preserve"> </w:t>
      </w:r>
      <w:proofErr w:type="spellStart"/>
      <w:r w:rsidRPr="00F92301">
        <w:rPr>
          <w:bCs/>
        </w:rPr>
        <w:t>responden</w:t>
      </w:r>
      <w:proofErr w:type="spellEnd"/>
      <w:r w:rsidRPr="00F92301">
        <w:rPr>
          <w:bCs/>
        </w:rPr>
        <w:t xml:space="preserve"> </w:t>
      </w:r>
      <w:proofErr w:type="spellStart"/>
      <w:r w:rsidRPr="00F92301">
        <w:rPr>
          <w:bCs/>
        </w:rPr>
        <w:t>itu</w:t>
      </w:r>
      <w:proofErr w:type="spellEnd"/>
      <w:r w:rsidRPr="00F92301">
        <w:rPr>
          <w:bCs/>
        </w:rPr>
        <w:t xml:space="preserve"> </w:t>
      </w:r>
      <w:proofErr w:type="spellStart"/>
      <w:r w:rsidRPr="00F92301">
        <w:rPr>
          <w:bCs/>
        </w:rPr>
        <w:t>baik</w:t>
      </w:r>
      <w:proofErr w:type="spellEnd"/>
      <w:r w:rsidRPr="00F92301">
        <w:rPr>
          <w:bCs/>
        </w:rPr>
        <w:t xml:space="preserve"> </w:t>
      </w:r>
      <w:proofErr w:type="spellStart"/>
      <w:r w:rsidRPr="00F92301">
        <w:rPr>
          <w:bCs/>
        </w:rPr>
        <w:t>hal</w:t>
      </w:r>
      <w:proofErr w:type="spellEnd"/>
      <w:r w:rsidRPr="00F92301">
        <w:rPr>
          <w:bCs/>
        </w:rPr>
        <w:t xml:space="preserve"> </w:t>
      </w:r>
      <w:proofErr w:type="spellStart"/>
      <w:r w:rsidRPr="00F92301">
        <w:rPr>
          <w:bCs/>
        </w:rPr>
        <w:t>ini</w:t>
      </w:r>
      <w:proofErr w:type="spellEnd"/>
      <w:r w:rsidRPr="00F92301">
        <w:rPr>
          <w:bCs/>
        </w:rPr>
        <w:t xml:space="preserve"> </w:t>
      </w:r>
      <w:proofErr w:type="spellStart"/>
      <w:r w:rsidRPr="00F92301">
        <w:rPr>
          <w:bCs/>
        </w:rPr>
        <w:t>ditunjukan</w:t>
      </w:r>
      <w:proofErr w:type="spellEnd"/>
      <w:r w:rsidRPr="00F92301">
        <w:rPr>
          <w:bCs/>
        </w:rPr>
        <w:t xml:space="preserve"> </w:t>
      </w:r>
      <w:proofErr w:type="spellStart"/>
      <w:r w:rsidRPr="00F92301">
        <w:rPr>
          <w:bCs/>
        </w:rPr>
        <w:t>dari</w:t>
      </w:r>
      <w:proofErr w:type="spellEnd"/>
      <w:r w:rsidRPr="00F92301">
        <w:rPr>
          <w:bCs/>
        </w:rPr>
        <w:t xml:space="preserve"> </w:t>
      </w:r>
      <w:proofErr w:type="spellStart"/>
      <w:r w:rsidRPr="00F92301">
        <w:rPr>
          <w:bCs/>
        </w:rPr>
        <w:t>hasil</w:t>
      </w:r>
      <w:proofErr w:type="spellEnd"/>
      <w:r w:rsidRPr="00F92301">
        <w:rPr>
          <w:bCs/>
        </w:rPr>
        <w:t xml:space="preserve"> </w:t>
      </w:r>
      <w:proofErr w:type="spellStart"/>
      <w:r w:rsidRPr="00F92301">
        <w:rPr>
          <w:bCs/>
        </w:rPr>
        <w:t>penelitian</w:t>
      </w:r>
      <w:proofErr w:type="spellEnd"/>
      <w:r w:rsidRPr="00F92301">
        <w:rPr>
          <w:bCs/>
        </w:rPr>
        <w:t xml:space="preserve"> </w:t>
      </w:r>
      <w:proofErr w:type="spellStart"/>
      <w:r w:rsidRPr="00F92301">
        <w:rPr>
          <w:bCs/>
        </w:rPr>
        <w:t>bahwa</w:t>
      </w:r>
      <w:proofErr w:type="spellEnd"/>
      <w:r w:rsidRPr="00F92301">
        <w:rPr>
          <w:bCs/>
        </w:rPr>
        <w:t xml:space="preserve"> </w:t>
      </w:r>
      <w:proofErr w:type="spellStart"/>
      <w:r w:rsidRPr="00F92301">
        <w:rPr>
          <w:bCs/>
        </w:rPr>
        <w:t>responden</w:t>
      </w:r>
      <w:proofErr w:type="spellEnd"/>
      <w:r w:rsidRPr="00F92301">
        <w:rPr>
          <w:bCs/>
        </w:rPr>
        <w:t xml:space="preserve"> </w:t>
      </w:r>
      <w:proofErr w:type="spellStart"/>
      <w:r w:rsidRPr="00F92301">
        <w:rPr>
          <w:bCs/>
        </w:rPr>
        <w:t>masih</w:t>
      </w:r>
      <w:proofErr w:type="spellEnd"/>
      <w:r w:rsidRPr="00F92301">
        <w:rPr>
          <w:bCs/>
        </w:rPr>
        <w:t xml:space="preserve"> </w:t>
      </w:r>
      <w:proofErr w:type="spellStart"/>
      <w:r w:rsidRPr="00F92301">
        <w:rPr>
          <w:bCs/>
        </w:rPr>
        <w:t>mampu</w:t>
      </w:r>
      <w:proofErr w:type="spellEnd"/>
      <w:r w:rsidRPr="00F92301">
        <w:rPr>
          <w:bCs/>
        </w:rPr>
        <w:t xml:space="preserve"> </w:t>
      </w:r>
      <w:proofErr w:type="spellStart"/>
      <w:r w:rsidRPr="00F92301">
        <w:rPr>
          <w:bCs/>
        </w:rPr>
        <w:t>untuk</w:t>
      </w:r>
      <w:proofErr w:type="spellEnd"/>
      <w:r w:rsidRPr="00F92301">
        <w:rPr>
          <w:bCs/>
        </w:rPr>
        <w:t xml:space="preserve"> </w:t>
      </w:r>
      <w:proofErr w:type="spellStart"/>
      <w:r w:rsidRPr="00F92301">
        <w:rPr>
          <w:bCs/>
        </w:rPr>
        <w:t>bergaul</w:t>
      </w:r>
      <w:proofErr w:type="spellEnd"/>
      <w:r w:rsidRPr="00F92301">
        <w:rPr>
          <w:bCs/>
        </w:rPr>
        <w:t xml:space="preserve"> </w:t>
      </w:r>
      <w:proofErr w:type="spellStart"/>
      <w:r w:rsidRPr="00F92301">
        <w:rPr>
          <w:bCs/>
        </w:rPr>
        <w:t>dengan</w:t>
      </w:r>
      <w:proofErr w:type="spellEnd"/>
      <w:r w:rsidRPr="00F92301">
        <w:rPr>
          <w:bCs/>
        </w:rPr>
        <w:t xml:space="preserve"> </w:t>
      </w:r>
      <w:proofErr w:type="spellStart"/>
      <w:r w:rsidRPr="00F92301">
        <w:rPr>
          <w:bCs/>
        </w:rPr>
        <w:t>masyarakat</w:t>
      </w:r>
      <w:proofErr w:type="spellEnd"/>
      <w:r w:rsidRPr="00F92301">
        <w:rPr>
          <w:bCs/>
        </w:rPr>
        <w:t xml:space="preserve"> </w:t>
      </w:r>
      <w:proofErr w:type="spellStart"/>
      <w:r w:rsidRPr="00F92301">
        <w:rPr>
          <w:bCs/>
        </w:rPr>
        <w:t>sekitar</w:t>
      </w:r>
      <w:proofErr w:type="spellEnd"/>
      <w:r w:rsidRPr="00F92301">
        <w:rPr>
          <w:bCs/>
        </w:rPr>
        <w:t xml:space="preserve">, </w:t>
      </w:r>
      <w:proofErr w:type="spellStart"/>
      <w:r w:rsidRPr="00F92301">
        <w:rPr>
          <w:bCs/>
        </w:rPr>
        <w:t>tidur</w:t>
      </w:r>
      <w:proofErr w:type="spellEnd"/>
      <w:r w:rsidRPr="00F92301">
        <w:rPr>
          <w:bCs/>
        </w:rPr>
        <w:t xml:space="preserve"> yang </w:t>
      </w:r>
      <w:proofErr w:type="spellStart"/>
      <w:r w:rsidRPr="00F92301">
        <w:rPr>
          <w:bCs/>
        </w:rPr>
        <w:t>cukup</w:t>
      </w:r>
      <w:proofErr w:type="spellEnd"/>
      <w:r w:rsidRPr="00F92301">
        <w:rPr>
          <w:bCs/>
        </w:rPr>
        <w:t xml:space="preserve"> </w:t>
      </w:r>
      <w:proofErr w:type="spellStart"/>
      <w:r w:rsidRPr="00F92301">
        <w:rPr>
          <w:bCs/>
        </w:rPr>
        <w:t>serta</w:t>
      </w:r>
      <w:proofErr w:type="spellEnd"/>
      <w:r w:rsidRPr="00F92301">
        <w:rPr>
          <w:bCs/>
        </w:rPr>
        <w:t xml:space="preserve"> </w:t>
      </w:r>
      <w:proofErr w:type="spellStart"/>
      <w:r w:rsidRPr="00F92301">
        <w:rPr>
          <w:bCs/>
        </w:rPr>
        <w:t>sebagian</w:t>
      </w:r>
      <w:proofErr w:type="spellEnd"/>
      <w:r w:rsidRPr="00F92301">
        <w:rPr>
          <w:bCs/>
        </w:rPr>
        <w:t xml:space="preserve"> </w:t>
      </w:r>
      <w:proofErr w:type="spellStart"/>
      <w:r w:rsidRPr="00F92301">
        <w:rPr>
          <w:bCs/>
        </w:rPr>
        <w:t>besar</w:t>
      </w:r>
      <w:proofErr w:type="spellEnd"/>
      <w:r w:rsidRPr="00F92301">
        <w:rPr>
          <w:bCs/>
        </w:rPr>
        <w:t xml:space="preserve"> </w:t>
      </w:r>
      <w:proofErr w:type="spellStart"/>
      <w:r w:rsidRPr="00F92301">
        <w:rPr>
          <w:bCs/>
        </w:rPr>
        <w:t>responden</w:t>
      </w:r>
      <w:proofErr w:type="spellEnd"/>
      <w:r w:rsidRPr="00F92301">
        <w:rPr>
          <w:bCs/>
        </w:rPr>
        <w:t xml:space="preserve"> </w:t>
      </w:r>
      <w:proofErr w:type="spellStart"/>
      <w:r w:rsidRPr="00F92301">
        <w:rPr>
          <w:bCs/>
        </w:rPr>
        <w:t>masih</w:t>
      </w:r>
      <w:proofErr w:type="spellEnd"/>
      <w:r w:rsidRPr="00F92301">
        <w:rPr>
          <w:bCs/>
        </w:rPr>
        <w:t xml:space="preserve"> </w:t>
      </w:r>
      <w:proofErr w:type="spellStart"/>
      <w:r w:rsidRPr="00F92301">
        <w:rPr>
          <w:bCs/>
        </w:rPr>
        <w:t>bekerja</w:t>
      </w:r>
      <w:proofErr w:type="spellEnd"/>
      <w:r w:rsidRPr="00F92301">
        <w:rPr>
          <w:bCs/>
        </w:rPr>
        <w:t xml:space="preserve">, </w:t>
      </w:r>
      <w:proofErr w:type="spellStart"/>
      <w:r w:rsidRPr="00F92301">
        <w:rPr>
          <w:bCs/>
        </w:rPr>
        <w:t>responden</w:t>
      </w:r>
      <w:proofErr w:type="spellEnd"/>
      <w:r w:rsidRPr="00F92301">
        <w:rPr>
          <w:bCs/>
        </w:rPr>
        <w:t xml:space="preserve"> juga </w:t>
      </w:r>
      <w:proofErr w:type="spellStart"/>
      <w:r w:rsidRPr="00F92301">
        <w:rPr>
          <w:bCs/>
        </w:rPr>
        <w:t>masih</w:t>
      </w:r>
      <w:proofErr w:type="spellEnd"/>
      <w:r w:rsidRPr="00F92301">
        <w:rPr>
          <w:bCs/>
        </w:rPr>
        <w:t xml:space="preserve"> </w:t>
      </w:r>
      <w:proofErr w:type="spellStart"/>
      <w:r w:rsidRPr="00F92301">
        <w:rPr>
          <w:bCs/>
        </w:rPr>
        <w:t>dapat</w:t>
      </w:r>
      <w:proofErr w:type="spellEnd"/>
      <w:r w:rsidRPr="00F92301">
        <w:rPr>
          <w:bCs/>
        </w:rPr>
        <w:t xml:space="preserve"> </w:t>
      </w:r>
      <w:proofErr w:type="spellStart"/>
      <w:r w:rsidRPr="00F92301">
        <w:rPr>
          <w:bCs/>
        </w:rPr>
        <w:t>berkonsentrasi</w:t>
      </w:r>
      <w:proofErr w:type="spellEnd"/>
      <w:r w:rsidRPr="00F92301">
        <w:rPr>
          <w:bCs/>
        </w:rPr>
        <w:t xml:space="preserve"> </w:t>
      </w:r>
      <w:proofErr w:type="spellStart"/>
      <w:r w:rsidRPr="00F92301">
        <w:rPr>
          <w:bCs/>
        </w:rPr>
        <w:t>dengan</w:t>
      </w:r>
      <w:proofErr w:type="spellEnd"/>
      <w:r w:rsidRPr="00F92301">
        <w:rPr>
          <w:bCs/>
        </w:rPr>
        <w:t xml:space="preserve"> </w:t>
      </w:r>
      <w:proofErr w:type="spellStart"/>
      <w:r w:rsidRPr="00F92301">
        <w:rPr>
          <w:bCs/>
        </w:rPr>
        <w:t>baik</w:t>
      </w:r>
      <w:proofErr w:type="spellEnd"/>
      <w:r w:rsidRPr="00F92301">
        <w:rPr>
          <w:bCs/>
        </w:rPr>
        <w:t xml:space="preserve">. </w:t>
      </w:r>
      <w:proofErr w:type="spellStart"/>
      <w:r w:rsidRPr="00F92301">
        <w:rPr>
          <w:bCs/>
        </w:rPr>
        <w:t>Sehingga</w:t>
      </w:r>
      <w:proofErr w:type="spellEnd"/>
      <w:r w:rsidRPr="00F92301">
        <w:rPr>
          <w:bCs/>
        </w:rPr>
        <w:t xml:space="preserve"> </w:t>
      </w:r>
      <w:proofErr w:type="spellStart"/>
      <w:r w:rsidRPr="00F92301">
        <w:rPr>
          <w:bCs/>
        </w:rPr>
        <w:t>responden</w:t>
      </w:r>
      <w:proofErr w:type="spellEnd"/>
      <w:r w:rsidRPr="00F92301">
        <w:rPr>
          <w:bCs/>
        </w:rPr>
        <w:t xml:space="preserve"> </w:t>
      </w:r>
      <w:proofErr w:type="spellStart"/>
      <w:r w:rsidRPr="00F92301">
        <w:rPr>
          <w:bCs/>
        </w:rPr>
        <w:t>masih</w:t>
      </w:r>
      <w:proofErr w:type="spellEnd"/>
      <w:r w:rsidRPr="00F92301">
        <w:rPr>
          <w:bCs/>
        </w:rPr>
        <w:t xml:space="preserve"> </w:t>
      </w:r>
      <w:proofErr w:type="spellStart"/>
      <w:r w:rsidRPr="00F92301">
        <w:rPr>
          <w:bCs/>
        </w:rPr>
        <w:t>dapat</w:t>
      </w:r>
      <w:proofErr w:type="spellEnd"/>
      <w:r w:rsidRPr="00F92301">
        <w:rPr>
          <w:bCs/>
        </w:rPr>
        <w:t xml:space="preserve"> </w:t>
      </w:r>
      <w:proofErr w:type="spellStart"/>
      <w:r w:rsidRPr="00F92301">
        <w:rPr>
          <w:bCs/>
        </w:rPr>
        <w:t>bersosialisasi</w:t>
      </w:r>
      <w:proofErr w:type="spellEnd"/>
      <w:r w:rsidRPr="00F92301">
        <w:rPr>
          <w:bCs/>
        </w:rPr>
        <w:t xml:space="preserve"> </w:t>
      </w:r>
      <w:proofErr w:type="spellStart"/>
      <w:r w:rsidRPr="00F92301">
        <w:rPr>
          <w:bCs/>
        </w:rPr>
        <w:t>dengan</w:t>
      </w:r>
      <w:proofErr w:type="spellEnd"/>
      <w:r w:rsidRPr="00F92301">
        <w:rPr>
          <w:bCs/>
        </w:rPr>
        <w:t xml:space="preserve"> orang </w:t>
      </w:r>
      <w:proofErr w:type="spellStart"/>
      <w:r w:rsidRPr="00F92301">
        <w:rPr>
          <w:bCs/>
        </w:rPr>
        <w:t>sekitar</w:t>
      </w:r>
      <w:proofErr w:type="spellEnd"/>
      <w:r w:rsidRPr="00F92301">
        <w:rPr>
          <w:bCs/>
        </w:rPr>
        <w:t xml:space="preserve">, dan </w:t>
      </w:r>
      <w:proofErr w:type="spellStart"/>
      <w:r w:rsidRPr="00F92301">
        <w:rPr>
          <w:bCs/>
        </w:rPr>
        <w:t>responden</w:t>
      </w:r>
      <w:proofErr w:type="spellEnd"/>
      <w:r w:rsidRPr="00F92301">
        <w:rPr>
          <w:bCs/>
        </w:rPr>
        <w:t xml:space="preserve"> juga </w:t>
      </w:r>
      <w:proofErr w:type="spellStart"/>
      <w:r w:rsidRPr="00F92301">
        <w:rPr>
          <w:bCs/>
        </w:rPr>
        <w:t>dalam</w:t>
      </w:r>
      <w:proofErr w:type="spellEnd"/>
      <w:r w:rsidRPr="00F92301">
        <w:rPr>
          <w:bCs/>
        </w:rPr>
        <w:t xml:space="preserve"> </w:t>
      </w:r>
      <w:proofErr w:type="spellStart"/>
      <w:r w:rsidRPr="00F92301">
        <w:rPr>
          <w:bCs/>
        </w:rPr>
        <w:t>kurun</w:t>
      </w:r>
      <w:proofErr w:type="spellEnd"/>
      <w:r w:rsidRPr="00F92301">
        <w:rPr>
          <w:bCs/>
        </w:rPr>
        <w:t xml:space="preserve"> </w:t>
      </w:r>
      <w:proofErr w:type="spellStart"/>
      <w:r w:rsidRPr="00F92301">
        <w:rPr>
          <w:bCs/>
        </w:rPr>
        <w:t>waktu</w:t>
      </w:r>
      <w:proofErr w:type="spellEnd"/>
      <w:r w:rsidRPr="00F92301">
        <w:rPr>
          <w:bCs/>
        </w:rPr>
        <w:t xml:space="preserve"> 1 </w:t>
      </w:r>
      <w:proofErr w:type="spellStart"/>
      <w:r w:rsidRPr="00F92301">
        <w:rPr>
          <w:bCs/>
        </w:rPr>
        <w:t>bulan</w:t>
      </w:r>
      <w:proofErr w:type="spellEnd"/>
      <w:r w:rsidRPr="00F92301">
        <w:rPr>
          <w:bCs/>
        </w:rPr>
        <w:t xml:space="preserve"> </w:t>
      </w:r>
      <w:proofErr w:type="spellStart"/>
      <w:r w:rsidRPr="00F92301">
        <w:rPr>
          <w:bCs/>
        </w:rPr>
        <w:t>masih</w:t>
      </w:r>
      <w:proofErr w:type="spellEnd"/>
      <w:r w:rsidRPr="00F92301">
        <w:rPr>
          <w:bCs/>
        </w:rPr>
        <w:t xml:space="preserve"> </w:t>
      </w:r>
      <w:proofErr w:type="spellStart"/>
      <w:r w:rsidRPr="00F92301">
        <w:rPr>
          <w:bCs/>
        </w:rPr>
        <w:t>suka</w:t>
      </w:r>
      <w:proofErr w:type="spellEnd"/>
      <w:r w:rsidRPr="00F92301">
        <w:rPr>
          <w:bCs/>
        </w:rPr>
        <w:t xml:space="preserve"> </w:t>
      </w:r>
      <w:proofErr w:type="spellStart"/>
      <w:r w:rsidRPr="00F92301">
        <w:rPr>
          <w:bCs/>
        </w:rPr>
        <w:t>pergi</w:t>
      </w:r>
      <w:proofErr w:type="spellEnd"/>
      <w:r w:rsidRPr="00F92301">
        <w:rPr>
          <w:bCs/>
        </w:rPr>
        <w:t xml:space="preserve"> </w:t>
      </w:r>
      <w:proofErr w:type="spellStart"/>
      <w:r w:rsidRPr="00F92301">
        <w:rPr>
          <w:bCs/>
        </w:rPr>
        <w:t>untuk</w:t>
      </w:r>
      <w:proofErr w:type="spellEnd"/>
      <w:r w:rsidRPr="00F92301">
        <w:rPr>
          <w:bCs/>
        </w:rPr>
        <w:t xml:space="preserve"> </w:t>
      </w:r>
      <w:proofErr w:type="spellStart"/>
      <w:r w:rsidRPr="00F92301">
        <w:rPr>
          <w:bCs/>
        </w:rPr>
        <w:t>rekreasi</w:t>
      </w:r>
      <w:proofErr w:type="spellEnd"/>
      <w:r w:rsidRPr="00F92301">
        <w:rPr>
          <w:bCs/>
        </w:rPr>
        <w:t xml:space="preserve"> </w:t>
      </w:r>
      <w:proofErr w:type="spellStart"/>
      <w:r w:rsidRPr="00F92301">
        <w:rPr>
          <w:bCs/>
        </w:rPr>
        <w:t>bersama</w:t>
      </w:r>
      <w:proofErr w:type="spellEnd"/>
      <w:r w:rsidRPr="00F92301">
        <w:rPr>
          <w:bCs/>
        </w:rPr>
        <w:t xml:space="preserve"> </w:t>
      </w:r>
      <w:proofErr w:type="spellStart"/>
      <w:r w:rsidRPr="00F92301">
        <w:rPr>
          <w:bCs/>
        </w:rPr>
        <w:t>keluarga</w:t>
      </w:r>
      <w:proofErr w:type="spellEnd"/>
      <w:r w:rsidRPr="00F92301">
        <w:rPr>
          <w:bCs/>
        </w:rPr>
        <w:t xml:space="preserve"> dan </w:t>
      </w:r>
      <w:proofErr w:type="spellStart"/>
      <w:r w:rsidRPr="00F92301">
        <w:rPr>
          <w:bCs/>
        </w:rPr>
        <w:t>responden</w:t>
      </w:r>
      <w:proofErr w:type="spellEnd"/>
      <w:r w:rsidRPr="00F92301">
        <w:rPr>
          <w:bCs/>
        </w:rPr>
        <w:t xml:space="preserve"> juga </w:t>
      </w:r>
      <w:proofErr w:type="spellStart"/>
      <w:r w:rsidRPr="00F92301">
        <w:rPr>
          <w:bCs/>
        </w:rPr>
        <w:t>merasa</w:t>
      </w:r>
      <w:proofErr w:type="spellEnd"/>
      <w:r w:rsidRPr="00F92301">
        <w:rPr>
          <w:bCs/>
        </w:rPr>
        <w:t xml:space="preserve"> </w:t>
      </w:r>
      <w:proofErr w:type="spellStart"/>
      <w:r w:rsidRPr="00F92301">
        <w:rPr>
          <w:bCs/>
        </w:rPr>
        <w:t>bahwa</w:t>
      </w:r>
      <w:proofErr w:type="spellEnd"/>
      <w:r w:rsidRPr="00F92301">
        <w:rPr>
          <w:bCs/>
        </w:rPr>
        <w:t xml:space="preserve"> </w:t>
      </w:r>
      <w:proofErr w:type="spellStart"/>
      <w:r w:rsidRPr="00F92301">
        <w:rPr>
          <w:bCs/>
        </w:rPr>
        <w:t>kualitas</w:t>
      </w:r>
      <w:proofErr w:type="spellEnd"/>
      <w:r w:rsidRPr="00F92301">
        <w:rPr>
          <w:bCs/>
        </w:rPr>
        <w:t xml:space="preserve"> </w:t>
      </w:r>
      <w:proofErr w:type="spellStart"/>
      <w:r w:rsidRPr="00F92301">
        <w:rPr>
          <w:bCs/>
        </w:rPr>
        <w:t>hidup</w:t>
      </w:r>
      <w:proofErr w:type="spellEnd"/>
      <w:r w:rsidRPr="00F92301">
        <w:rPr>
          <w:bCs/>
        </w:rPr>
        <w:t xml:space="preserve"> </w:t>
      </w:r>
      <w:proofErr w:type="spellStart"/>
      <w:r w:rsidRPr="00F92301">
        <w:rPr>
          <w:bCs/>
        </w:rPr>
        <w:t>nya</w:t>
      </w:r>
      <w:proofErr w:type="spellEnd"/>
      <w:r w:rsidRPr="00F92301">
        <w:rPr>
          <w:bCs/>
        </w:rPr>
        <w:t xml:space="preserve"> </w:t>
      </w:r>
      <w:proofErr w:type="spellStart"/>
      <w:r w:rsidRPr="00F92301">
        <w:rPr>
          <w:bCs/>
        </w:rPr>
        <w:t>membaik</w:t>
      </w:r>
      <w:proofErr w:type="spellEnd"/>
      <w:r w:rsidRPr="00F92301">
        <w:rPr>
          <w:bCs/>
        </w:rPr>
        <w:t xml:space="preserve">.  </w:t>
      </w:r>
    </w:p>
    <w:p w14:paraId="0CD268D8" w14:textId="77777777" w:rsidR="00F92301" w:rsidRPr="00F92301" w:rsidRDefault="00F92301" w:rsidP="00F92301">
      <w:pPr>
        <w:pStyle w:val="ListParagraph"/>
        <w:spacing w:after="0" w:line="240" w:lineRule="auto"/>
        <w:ind w:left="426"/>
        <w:jc w:val="both"/>
        <w:rPr>
          <w:bCs/>
        </w:rPr>
      </w:pPr>
    </w:p>
    <w:p w14:paraId="14CFABD7" w14:textId="1A94CD11" w:rsidR="00AB2733" w:rsidRDefault="00AB2733" w:rsidP="00F92301">
      <w:pPr>
        <w:pStyle w:val="ListParagraph"/>
        <w:spacing w:after="0" w:line="240" w:lineRule="auto"/>
        <w:ind w:left="426"/>
        <w:jc w:val="both"/>
        <w:rPr>
          <w:bCs/>
        </w:rPr>
      </w:pPr>
      <w:proofErr w:type="spellStart"/>
      <w:r w:rsidRPr="00556AC8">
        <w:rPr>
          <w:bCs/>
        </w:rPr>
        <w:t>Selain</w:t>
      </w:r>
      <w:proofErr w:type="spellEnd"/>
      <w:r w:rsidRPr="00556AC8">
        <w:rPr>
          <w:bCs/>
        </w:rPr>
        <w:t xml:space="preserve"> </w:t>
      </w:r>
      <w:proofErr w:type="spellStart"/>
      <w:r w:rsidRPr="00556AC8">
        <w:rPr>
          <w:bCs/>
        </w:rPr>
        <w:t>merasa</w:t>
      </w:r>
      <w:proofErr w:type="spellEnd"/>
      <w:r w:rsidRPr="00556AC8">
        <w:rPr>
          <w:bCs/>
        </w:rPr>
        <w:t xml:space="preserve"> </w:t>
      </w:r>
      <w:proofErr w:type="spellStart"/>
      <w:r w:rsidRPr="00556AC8">
        <w:rPr>
          <w:bCs/>
        </w:rPr>
        <w:t>kualitas</w:t>
      </w:r>
      <w:proofErr w:type="spellEnd"/>
      <w:r w:rsidRPr="00556AC8">
        <w:rPr>
          <w:bCs/>
        </w:rPr>
        <w:t xml:space="preserve"> </w:t>
      </w:r>
      <w:proofErr w:type="spellStart"/>
      <w:r w:rsidRPr="00556AC8">
        <w:rPr>
          <w:bCs/>
        </w:rPr>
        <w:t>hidup</w:t>
      </w:r>
      <w:proofErr w:type="spellEnd"/>
      <w:r w:rsidRPr="00556AC8">
        <w:rPr>
          <w:bCs/>
        </w:rPr>
        <w:t xml:space="preserve"> </w:t>
      </w:r>
      <w:proofErr w:type="spellStart"/>
      <w:r w:rsidRPr="00556AC8">
        <w:rPr>
          <w:bCs/>
        </w:rPr>
        <w:t>baik</w:t>
      </w:r>
      <w:proofErr w:type="spellEnd"/>
      <w:r w:rsidRPr="00556AC8">
        <w:rPr>
          <w:bCs/>
        </w:rPr>
        <w:t xml:space="preserve"> </w:t>
      </w:r>
      <w:proofErr w:type="spellStart"/>
      <w:r w:rsidRPr="00556AC8">
        <w:rPr>
          <w:bCs/>
        </w:rPr>
        <w:t>ada</w:t>
      </w:r>
      <w:proofErr w:type="spellEnd"/>
      <w:r w:rsidRPr="00556AC8">
        <w:rPr>
          <w:bCs/>
        </w:rPr>
        <w:t xml:space="preserve"> </w:t>
      </w:r>
      <w:proofErr w:type="spellStart"/>
      <w:r w:rsidRPr="00556AC8">
        <w:rPr>
          <w:bCs/>
        </w:rPr>
        <w:t>sebagian</w:t>
      </w:r>
      <w:proofErr w:type="spellEnd"/>
      <w:r w:rsidRPr="00556AC8">
        <w:rPr>
          <w:bCs/>
        </w:rPr>
        <w:t xml:space="preserve"> </w:t>
      </w:r>
      <w:proofErr w:type="spellStart"/>
      <w:r w:rsidRPr="00556AC8">
        <w:rPr>
          <w:bCs/>
        </w:rPr>
        <w:t>responden</w:t>
      </w:r>
      <w:proofErr w:type="spellEnd"/>
      <w:r w:rsidRPr="00556AC8">
        <w:rPr>
          <w:bCs/>
        </w:rPr>
        <w:t xml:space="preserve"> </w:t>
      </w:r>
      <w:proofErr w:type="spellStart"/>
      <w:r w:rsidRPr="00556AC8">
        <w:rPr>
          <w:bCs/>
        </w:rPr>
        <w:t>memiliki</w:t>
      </w:r>
      <w:proofErr w:type="spellEnd"/>
      <w:r w:rsidRPr="00556AC8">
        <w:rPr>
          <w:bCs/>
        </w:rPr>
        <w:t xml:space="preserve"> </w:t>
      </w:r>
      <w:proofErr w:type="spellStart"/>
      <w:r w:rsidRPr="00556AC8">
        <w:rPr>
          <w:bCs/>
        </w:rPr>
        <w:t>sedikit</w:t>
      </w:r>
      <w:proofErr w:type="spellEnd"/>
      <w:r w:rsidRPr="00556AC8">
        <w:rPr>
          <w:bCs/>
        </w:rPr>
        <w:t xml:space="preserve"> </w:t>
      </w:r>
      <w:proofErr w:type="spellStart"/>
      <w:r w:rsidRPr="00556AC8">
        <w:rPr>
          <w:bCs/>
        </w:rPr>
        <w:t>masalah</w:t>
      </w:r>
      <w:proofErr w:type="spellEnd"/>
      <w:r w:rsidRPr="00556AC8">
        <w:rPr>
          <w:bCs/>
        </w:rPr>
        <w:t xml:space="preserve"> </w:t>
      </w:r>
      <w:proofErr w:type="spellStart"/>
      <w:r w:rsidRPr="00556AC8">
        <w:rPr>
          <w:bCs/>
        </w:rPr>
        <w:t>dalam</w:t>
      </w:r>
      <w:proofErr w:type="spellEnd"/>
      <w:r w:rsidRPr="00556AC8">
        <w:rPr>
          <w:bCs/>
        </w:rPr>
        <w:t xml:space="preserve"> </w:t>
      </w:r>
      <w:proofErr w:type="spellStart"/>
      <w:r w:rsidRPr="00556AC8">
        <w:rPr>
          <w:bCs/>
        </w:rPr>
        <w:t>kualitas</w:t>
      </w:r>
      <w:proofErr w:type="spellEnd"/>
      <w:r w:rsidRPr="00556AC8">
        <w:rPr>
          <w:bCs/>
        </w:rPr>
        <w:t xml:space="preserve"> </w:t>
      </w:r>
      <w:proofErr w:type="spellStart"/>
      <w:r w:rsidRPr="00556AC8">
        <w:rPr>
          <w:bCs/>
        </w:rPr>
        <w:t>hidup</w:t>
      </w:r>
      <w:proofErr w:type="spellEnd"/>
      <w:r w:rsidRPr="00556AC8">
        <w:rPr>
          <w:bCs/>
        </w:rPr>
        <w:t xml:space="preserve"> </w:t>
      </w:r>
      <w:proofErr w:type="spellStart"/>
      <w:r w:rsidRPr="00556AC8">
        <w:rPr>
          <w:bCs/>
        </w:rPr>
        <w:t>seperti</w:t>
      </w:r>
      <w:proofErr w:type="spellEnd"/>
      <w:r w:rsidRPr="00556AC8">
        <w:rPr>
          <w:bCs/>
        </w:rPr>
        <w:t xml:space="preserve"> </w:t>
      </w:r>
      <w:proofErr w:type="spellStart"/>
      <w:r w:rsidRPr="00556AC8">
        <w:rPr>
          <w:bCs/>
        </w:rPr>
        <w:t>ada</w:t>
      </w:r>
      <w:proofErr w:type="spellEnd"/>
      <w:r w:rsidRPr="00556AC8">
        <w:rPr>
          <w:bCs/>
        </w:rPr>
        <w:t xml:space="preserve"> </w:t>
      </w:r>
      <w:proofErr w:type="spellStart"/>
      <w:r w:rsidRPr="00556AC8">
        <w:rPr>
          <w:bCs/>
        </w:rPr>
        <w:t>sebagian</w:t>
      </w:r>
      <w:proofErr w:type="spellEnd"/>
      <w:r w:rsidRPr="00556AC8">
        <w:rPr>
          <w:bCs/>
        </w:rPr>
        <w:t xml:space="preserve"> yang </w:t>
      </w:r>
      <w:proofErr w:type="spellStart"/>
      <w:r w:rsidRPr="00556AC8">
        <w:rPr>
          <w:bCs/>
        </w:rPr>
        <w:t>tidak</w:t>
      </w:r>
      <w:proofErr w:type="spellEnd"/>
      <w:r w:rsidRPr="00556AC8">
        <w:rPr>
          <w:bCs/>
        </w:rPr>
        <w:t xml:space="preserve"> </w:t>
      </w:r>
      <w:proofErr w:type="spellStart"/>
      <w:r w:rsidRPr="00556AC8">
        <w:rPr>
          <w:bCs/>
        </w:rPr>
        <w:t>dapat</w:t>
      </w:r>
      <w:proofErr w:type="spellEnd"/>
      <w:r w:rsidRPr="00556AC8">
        <w:rPr>
          <w:bCs/>
        </w:rPr>
        <w:t xml:space="preserve"> </w:t>
      </w:r>
      <w:proofErr w:type="spellStart"/>
      <w:r w:rsidRPr="00556AC8">
        <w:rPr>
          <w:bCs/>
        </w:rPr>
        <w:t>dilakukan</w:t>
      </w:r>
      <w:proofErr w:type="spellEnd"/>
      <w:r w:rsidRPr="00556AC8">
        <w:rPr>
          <w:bCs/>
        </w:rPr>
        <w:t xml:space="preserve"> oleh </w:t>
      </w:r>
      <w:proofErr w:type="spellStart"/>
      <w:r w:rsidRPr="00556AC8">
        <w:rPr>
          <w:bCs/>
        </w:rPr>
        <w:t>responden</w:t>
      </w:r>
      <w:proofErr w:type="spellEnd"/>
      <w:r w:rsidRPr="00556AC8">
        <w:rPr>
          <w:bCs/>
        </w:rPr>
        <w:t xml:space="preserve"> </w:t>
      </w:r>
      <w:proofErr w:type="spellStart"/>
      <w:r w:rsidRPr="00556AC8">
        <w:rPr>
          <w:bCs/>
        </w:rPr>
        <w:t>seperti</w:t>
      </w:r>
      <w:proofErr w:type="spellEnd"/>
      <w:r w:rsidRPr="00556AC8">
        <w:rPr>
          <w:bCs/>
        </w:rPr>
        <w:t xml:space="preserve"> </w:t>
      </w:r>
      <w:proofErr w:type="spellStart"/>
      <w:r w:rsidRPr="00556AC8">
        <w:rPr>
          <w:bCs/>
        </w:rPr>
        <w:t>responden</w:t>
      </w:r>
      <w:proofErr w:type="spellEnd"/>
      <w:r w:rsidRPr="00556AC8">
        <w:rPr>
          <w:bCs/>
        </w:rPr>
        <w:t xml:space="preserve"> </w:t>
      </w:r>
      <w:proofErr w:type="spellStart"/>
      <w:r w:rsidRPr="00556AC8">
        <w:rPr>
          <w:bCs/>
        </w:rPr>
        <w:t>kurang</w:t>
      </w:r>
      <w:proofErr w:type="spellEnd"/>
      <w:r w:rsidRPr="00556AC8">
        <w:rPr>
          <w:bCs/>
        </w:rPr>
        <w:t xml:space="preserve"> </w:t>
      </w:r>
      <w:proofErr w:type="spellStart"/>
      <w:r w:rsidRPr="00556AC8">
        <w:rPr>
          <w:bCs/>
        </w:rPr>
        <w:t>menikmati</w:t>
      </w:r>
      <w:proofErr w:type="spellEnd"/>
      <w:r w:rsidRPr="00556AC8">
        <w:rPr>
          <w:bCs/>
        </w:rPr>
        <w:t xml:space="preserve"> </w:t>
      </w:r>
      <w:proofErr w:type="spellStart"/>
      <w:r w:rsidRPr="00556AC8">
        <w:rPr>
          <w:bCs/>
        </w:rPr>
        <w:t>hidup</w:t>
      </w:r>
      <w:proofErr w:type="spellEnd"/>
      <w:r w:rsidRPr="00556AC8">
        <w:rPr>
          <w:bCs/>
        </w:rPr>
        <w:t xml:space="preserve"> </w:t>
      </w:r>
      <w:proofErr w:type="spellStart"/>
      <w:r w:rsidRPr="00556AC8">
        <w:rPr>
          <w:bCs/>
        </w:rPr>
        <w:t>karena</w:t>
      </w:r>
      <w:proofErr w:type="spellEnd"/>
      <w:r w:rsidRPr="00556AC8">
        <w:rPr>
          <w:bCs/>
        </w:rPr>
        <w:t xml:space="preserve"> </w:t>
      </w:r>
      <w:proofErr w:type="spellStart"/>
      <w:r w:rsidRPr="00556AC8">
        <w:rPr>
          <w:bCs/>
        </w:rPr>
        <w:t>penyakit</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yang </w:t>
      </w:r>
      <w:proofErr w:type="spellStart"/>
      <w:r w:rsidRPr="00556AC8">
        <w:rPr>
          <w:bCs/>
        </w:rPr>
        <w:t>dialami</w:t>
      </w:r>
      <w:proofErr w:type="spellEnd"/>
      <w:r w:rsidRPr="00556AC8">
        <w:rPr>
          <w:bCs/>
        </w:rPr>
        <w:t xml:space="preserve"> </w:t>
      </w:r>
      <w:proofErr w:type="spellStart"/>
      <w:r w:rsidRPr="00556AC8">
        <w:rPr>
          <w:bCs/>
        </w:rPr>
        <w:t>sehingga</w:t>
      </w:r>
      <w:proofErr w:type="spellEnd"/>
      <w:r w:rsidRPr="00556AC8">
        <w:rPr>
          <w:bCs/>
        </w:rPr>
        <w:t xml:space="preserve"> </w:t>
      </w:r>
      <w:proofErr w:type="spellStart"/>
      <w:r w:rsidRPr="00556AC8">
        <w:rPr>
          <w:bCs/>
        </w:rPr>
        <w:t>menyebabkan</w:t>
      </w:r>
      <w:proofErr w:type="spellEnd"/>
      <w:r w:rsidRPr="00556AC8">
        <w:rPr>
          <w:bCs/>
        </w:rPr>
        <w:t xml:space="preserve"> </w:t>
      </w:r>
      <w:proofErr w:type="spellStart"/>
      <w:r w:rsidRPr="00556AC8">
        <w:rPr>
          <w:bCs/>
        </w:rPr>
        <w:t>responden</w:t>
      </w:r>
      <w:proofErr w:type="spellEnd"/>
      <w:r w:rsidRPr="00556AC8">
        <w:rPr>
          <w:bCs/>
        </w:rPr>
        <w:t xml:space="preserve"> </w:t>
      </w:r>
      <w:proofErr w:type="spellStart"/>
      <w:r w:rsidRPr="00556AC8">
        <w:rPr>
          <w:bCs/>
        </w:rPr>
        <w:t>merasa</w:t>
      </w:r>
      <w:proofErr w:type="spellEnd"/>
      <w:r w:rsidRPr="00556AC8">
        <w:rPr>
          <w:bCs/>
        </w:rPr>
        <w:t xml:space="preserve"> </w:t>
      </w:r>
      <w:proofErr w:type="spellStart"/>
      <w:r w:rsidRPr="00556AC8">
        <w:rPr>
          <w:bCs/>
        </w:rPr>
        <w:t>hidupnya</w:t>
      </w:r>
      <w:proofErr w:type="spellEnd"/>
      <w:r w:rsidRPr="00556AC8">
        <w:rPr>
          <w:bCs/>
        </w:rPr>
        <w:t xml:space="preserve"> </w:t>
      </w:r>
      <w:proofErr w:type="spellStart"/>
      <w:r w:rsidRPr="00556AC8">
        <w:rPr>
          <w:bCs/>
        </w:rPr>
        <w:t>kurang</w:t>
      </w:r>
      <w:proofErr w:type="spellEnd"/>
      <w:r w:rsidRPr="00556AC8">
        <w:rPr>
          <w:bCs/>
        </w:rPr>
        <w:t xml:space="preserve"> </w:t>
      </w:r>
      <w:proofErr w:type="spellStart"/>
      <w:r w:rsidRPr="00556AC8">
        <w:rPr>
          <w:bCs/>
        </w:rPr>
        <w:t>berarti</w:t>
      </w:r>
      <w:proofErr w:type="spellEnd"/>
      <w:r w:rsidRPr="00556AC8">
        <w:rPr>
          <w:bCs/>
        </w:rPr>
        <w:t xml:space="preserve">, </w:t>
      </w:r>
      <w:proofErr w:type="spellStart"/>
      <w:r w:rsidRPr="00556AC8">
        <w:rPr>
          <w:bCs/>
        </w:rPr>
        <w:t>dukungan</w:t>
      </w:r>
      <w:proofErr w:type="spellEnd"/>
      <w:r w:rsidRPr="00556AC8">
        <w:rPr>
          <w:bCs/>
        </w:rPr>
        <w:t xml:space="preserve"> </w:t>
      </w:r>
      <w:proofErr w:type="spellStart"/>
      <w:r w:rsidRPr="00556AC8">
        <w:rPr>
          <w:bCs/>
        </w:rPr>
        <w:t>dari</w:t>
      </w:r>
      <w:proofErr w:type="spellEnd"/>
      <w:r w:rsidRPr="00556AC8">
        <w:rPr>
          <w:bCs/>
        </w:rPr>
        <w:t xml:space="preserve"> </w:t>
      </w:r>
      <w:proofErr w:type="spellStart"/>
      <w:r w:rsidRPr="00556AC8">
        <w:rPr>
          <w:bCs/>
        </w:rPr>
        <w:t>teman</w:t>
      </w:r>
      <w:proofErr w:type="spellEnd"/>
      <w:r w:rsidRPr="00556AC8">
        <w:rPr>
          <w:bCs/>
        </w:rPr>
        <w:t xml:space="preserve"> yang </w:t>
      </w:r>
      <w:proofErr w:type="spellStart"/>
      <w:r w:rsidRPr="00556AC8">
        <w:rPr>
          <w:bCs/>
        </w:rPr>
        <w:t>kurang</w:t>
      </w:r>
      <w:proofErr w:type="spellEnd"/>
      <w:r w:rsidRPr="00556AC8">
        <w:rPr>
          <w:bCs/>
        </w:rPr>
        <w:t xml:space="preserve">, </w:t>
      </w:r>
      <w:proofErr w:type="spellStart"/>
      <w:r w:rsidRPr="00556AC8">
        <w:rPr>
          <w:bCs/>
        </w:rPr>
        <w:t>serta</w:t>
      </w:r>
      <w:proofErr w:type="spellEnd"/>
      <w:r w:rsidRPr="00556AC8">
        <w:rPr>
          <w:bCs/>
        </w:rPr>
        <w:t xml:space="preserve"> </w:t>
      </w:r>
      <w:proofErr w:type="spellStart"/>
      <w:r w:rsidRPr="00556AC8">
        <w:rPr>
          <w:bCs/>
        </w:rPr>
        <w:t>akses</w:t>
      </w:r>
      <w:proofErr w:type="spellEnd"/>
      <w:r w:rsidRPr="00556AC8">
        <w:rPr>
          <w:bCs/>
        </w:rPr>
        <w:t xml:space="preserve"> </w:t>
      </w:r>
      <w:proofErr w:type="spellStart"/>
      <w:r w:rsidRPr="00556AC8">
        <w:rPr>
          <w:bCs/>
        </w:rPr>
        <w:t>jalan</w:t>
      </w:r>
      <w:proofErr w:type="spellEnd"/>
      <w:r w:rsidRPr="00556AC8">
        <w:rPr>
          <w:bCs/>
        </w:rPr>
        <w:t xml:space="preserve"> yang </w:t>
      </w:r>
      <w:proofErr w:type="spellStart"/>
      <w:r w:rsidRPr="00556AC8">
        <w:rPr>
          <w:bCs/>
        </w:rPr>
        <w:t>kurang</w:t>
      </w:r>
      <w:proofErr w:type="spellEnd"/>
      <w:r w:rsidRPr="00556AC8">
        <w:rPr>
          <w:bCs/>
        </w:rPr>
        <w:t xml:space="preserve"> </w:t>
      </w:r>
      <w:proofErr w:type="spellStart"/>
      <w:r w:rsidRPr="00556AC8">
        <w:rPr>
          <w:bCs/>
        </w:rPr>
        <w:t>bagus</w:t>
      </w:r>
      <w:proofErr w:type="spellEnd"/>
      <w:r w:rsidRPr="00556AC8">
        <w:rPr>
          <w:bCs/>
        </w:rPr>
        <w:t xml:space="preserve"> </w:t>
      </w:r>
      <w:proofErr w:type="spellStart"/>
      <w:r w:rsidRPr="00556AC8">
        <w:rPr>
          <w:bCs/>
        </w:rPr>
        <w:t>dari</w:t>
      </w:r>
      <w:proofErr w:type="spellEnd"/>
      <w:r w:rsidRPr="00556AC8">
        <w:rPr>
          <w:bCs/>
        </w:rPr>
        <w:t xml:space="preserve"> </w:t>
      </w:r>
      <w:proofErr w:type="spellStart"/>
      <w:r w:rsidRPr="00556AC8">
        <w:rPr>
          <w:bCs/>
        </w:rPr>
        <w:t>tempat</w:t>
      </w:r>
      <w:proofErr w:type="spellEnd"/>
      <w:r w:rsidRPr="00556AC8">
        <w:rPr>
          <w:bCs/>
        </w:rPr>
        <w:t xml:space="preserve"> </w:t>
      </w:r>
      <w:proofErr w:type="spellStart"/>
      <w:r w:rsidRPr="00556AC8">
        <w:rPr>
          <w:bCs/>
        </w:rPr>
        <w:t>tinggal</w:t>
      </w:r>
      <w:proofErr w:type="spellEnd"/>
      <w:r w:rsidRPr="00556AC8">
        <w:rPr>
          <w:bCs/>
        </w:rPr>
        <w:t xml:space="preserve"> </w:t>
      </w:r>
      <w:proofErr w:type="spellStart"/>
      <w:r w:rsidRPr="00556AC8">
        <w:rPr>
          <w:bCs/>
        </w:rPr>
        <w:t>menuju</w:t>
      </w:r>
      <w:proofErr w:type="spellEnd"/>
      <w:r w:rsidRPr="00556AC8">
        <w:rPr>
          <w:bCs/>
        </w:rPr>
        <w:t xml:space="preserve"> </w:t>
      </w:r>
      <w:proofErr w:type="spellStart"/>
      <w:r w:rsidRPr="00556AC8">
        <w:rPr>
          <w:bCs/>
        </w:rPr>
        <w:t>ke</w:t>
      </w:r>
      <w:proofErr w:type="spellEnd"/>
      <w:r w:rsidRPr="00556AC8">
        <w:rPr>
          <w:bCs/>
        </w:rPr>
        <w:t xml:space="preserve"> </w:t>
      </w:r>
      <w:proofErr w:type="spellStart"/>
      <w:r w:rsidRPr="00556AC8">
        <w:rPr>
          <w:bCs/>
        </w:rPr>
        <w:t>pelayanan</w:t>
      </w:r>
      <w:proofErr w:type="spellEnd"/>
      <w:r w:rsidRPr="00556AC8">
        <w:rPr>
          <w:bCs/>
        </w:rPr>
        <w:t xml:space="preserve"> </w:t>
      </w:r>
      <w:proofErr w:type="spellStart"/>
      <w:r w:rsidRPr="00556AC8">
        <w:rPr>
          <w:bCs/>
        </w:rPr>
        <w:t>kesehatan</w:t>
      </w:r>
      <w:proofErr w:type="spellEnd"/>
      <w:r w:rsidRPr="00556AC8">
        <w:rPr>
          <w:bCs/>
        </w:rPr>
        <w:t xml:space="preserve">. </w:t>
      </w:r>
      <w:proofErr w:type="spellStart"/>
      <w:r w:rsidRPr="00556AC8">
        <w:rPr>
          <w:bCs/>
        </w:rPr>
        <w:t>Namun</w:t>
      </w:r>
      <w:proofErr w:type="spellEnd"/>
      <w:r w:rsidRPr="00556AC8">
        <w:rPr>
          <w:bCs/>
        </w:rPr>
        <w:t xml:space="preserve"> </w:t>
      </w:r>
      <w:proofErr w:type="spellStart"/>
      <w:r w:rsidRPr="00556AC8">
        <w:rPr>
          <w:bCs/>
        </w:rPr>
        <w:t>meskipun</w:t>
      </w:r>
      <w:proofErr w:type="spellEnd"/>
      <w:r w:rsidRPr="00556AC8">
        <w:rPr>
          <w:bCs/>
        </w:rPr>
        <w:t xml:space="preserve"> </w:t>
      </w:r>
      <w:proofErr w:type="spellStart"/>
      <w:r w:rsidRPr="00556AC8">
        <w:rPr>
          <w:bCs/>
        </w:rPr>
        <w:t>demikian</w:t>
      </w:r>
      <w:proofErr w:type="spellEnd"/>
      <w:r w:rsidRPr="00556AC8">
        <w:rPr>
          <w:bCs/>
        </w:rPr>
        <w:t xml:space="preserve"> </w:t>
      </w:r>
      <w:proofErr w:type="spellStart"/>
      <w:r w:rsidRPr="00556AC8">
        <w:rPr>
          <w:bCs/>
        </w:rPr>
        <w:t>secara</w:t>
      </w:r>
      <w:proofErr w:type="spellEnd"/>
      <w:r w:rsidRPr="00556AC8">
        <w:rPr>
          <w:bCs/>
        </w:rPr>
        <w:t xml:space="preserve"> </w:t>
      </w:r>
      <w:proofErr w:type="spellStart"/>
      <w:r w:rsidRPr="00556AC8">
        <w:rPr>
          <w:bCs/>
        </w:rPr>
        <w:t>umum</w:t>
      </w:r>
      <w:proofErr w:type="spellEnd"/>
      <w:r w:rsidRPr="00556AC8">
        <w:rPr>
          <w:bCs/>
        </w:rPr>
        <w:t xml:space="preserve"> </w:t>
      </w:r>
      <w:proofErr w:type="spellStart"/>
      <w:r w:rsidRPr="00556AC8">
        <w:rPr>
          <w:bCs/>
        </w:rPr>
        <w:t>kualitas</w:t>
      </w:r>
      <w:proofErr w:type="spellEnd"/>
      <w:r w:rsidRPr="00556AC8">
        <w:rPr>
          <w:bCs/>
        </w:rPr>
        <w:t xml:space="preserve"> </w:t>
      </w:r>
      <w:proofErr w:type="spellStart"/>
      <w:r w:rsidRPr="00556AC8">
        <w:rPr>
          <w:bCs/>
        </w:rPr>
        <w:t>hidup</w:t>
      </w:r>
      <w:proofErr w:type="spellEnd"/>
      <w:r w:rsidRPr="00556AC8">
        <w:rPr>
          <w:bCs/>
        </w:rPr>
        <w:t xml:space="preserve"> </w:t>
      </w:r>
      <w:proofErr w:type="spellStart"/>
      <w:r w:rsidRPr="00556AC8">
        <w:rPr>
          <w:bCs/>
        </w:rPr>
        <w:t>responden</w:t>
      </w:r>
      <w:proofErr w:type="spellEnd"/>
      <w:r w:rsidRPr="00556AC8">
        <w:rPr>
          <w:bCs/>
        </w:rPr>
        <w:t xml:space="preserve"> </w:t>
      </w:r>
      <w:proofErr w:type="spellStart"/>
      <w:r w:rsidRPr="00556AC8">
        <w:rPr>
          <w:bCs/>
        </w:rPr>
        <w:t>dapat</w:t>
      </w:r>
      <w:proofErr w:type="spellEnd"/>
      <w:r w:rsidRPr="00556AC8">
        <w:rPr>
          <w:bCs/>
        </w:rPr>
        <w:t xml:space="preserve"> </w:t>
      </w:r>
      <w:proofErr w:type="spellStart"/>
      <w:r w:rsidRPr="00556AC8">
        <w:rPr>
          <w:bCs/>
        </w:rPr>
        <w:t>dikatakan</w:t>
      </w:r>
      <w:proofErr w:type="spellEnd"/>
      <w:r w:rsidRPr="00556AC8">
        <w:rPr>
          <w:bCs/>
        </w:rPr>
        <w:t xml:space="preserve"> </w:t>
      </w:r>
      <w:proofErr w:type="spellStart"/>
      <w:r w:rsidRPr="00556AC8">
        <w:rPr>
          <w:bCs/>
        </w:rPr>
        <w:t>baik</w:t>
      </w:r>
      <w:proofErr w:type="spellEnd"/>
      <w:r w:rsidRPr="00556AC8">
        <w:rPr>
          <w:bCs/>
        </w:rPr>
        <w:t xml:space="preserve">. </w:t>
      </w:r>
      <w:r w:rsidRPr="00F92301">
        <w:rPr>
          <w:bCs/>
          <w:i/>
          <w:iCs/>
        </w:rPr>
        <w:t>World Health Organization Quality of Life</w:t>
      </w:r>
      <w:r w:rsidRPr="00F92301">
        <w:rPr>
          <w:bCs/>
        </w:rPr>
        <w:t xml:space="preserve"> (WHO) (2016), </w:t>
      </w:r>
      <w:proofErr w:type="spellStart"/>
      <w:r w:rsidRPr="00F92301">
        <w:rPr>
          <w:bCs/>
        </w:rPr>
        <w:t>mengemukakan</w:t>
      </w:r>
      <w:proofErr w:type="spellEnd"/>
      <w:r w:rsidRPr="00F92301">
        <w:rPr>
          <w:bCs/>
        </w:rPr>
        <w:t xml:space="preserve"> </w:t>
      </w:r>
      <w:proofErr w:type="spellStart"/>
      <w:r w:rsidRPr="00F92301">
        <w:rPr>
          <w:bCs/>
        </w:rPr>
        <w:t>bahwa</w:t>
      </w:r>
      <w:proofErr w:type="spellEnd"/>
      <w:r w:rsidRPr="00F92301">
        <w:rPr>
          <w:bCs/>
        </w:rPr>
        <w:t xml:space="preserve"> </w:t>
      </w:r>
      <w:proofErr w:type="spellStart"/>
      <w:r w:rsidRPr="00F92301">
        <w:rPr>
          <w:bCs/>
        </w:rPr>
        <w:t>kualitas</w:t>
      </w:r>
      <w:proofErr w:type="spellEnd"/>
      <w:r w:rsidRPr="00F92301">
        <w:rPr>
          <w:bCs/>
        </w:rPr>
        <w:t xml:space="preserve"> </w:t>
      </w:r>
      <w:proofErr w:type="spellStart"/>
      <w:r w:rsidRPr="00F92301">
        <w:rPr>
          <w:bCs/>
        </w:rPr>
        <w:t>hidup</w:t>
      </w:r>
      <w:proofErr w:type="spellEnd"/>
      <w:r w:rsidRPr="00F92301">
        <w:rPr>
          <w:bCs/>
        </w:rPr>
        <w:t xml:space="preserve"> </w:t>
      </w:r>
      <w:proofErr w:type="spellStart"/>
      <w:r w:rsidRPr="00F92301">
        <w:rPr>
          <w:bCs/>
        </w:rPr>
        <w:t>merupakan</w:t>
      </w:r>
      <w:proofErr w:type="spellEnd"/>
      <w:r w:rsidRPr="00F92301">
        <w:rPr>
          <w:bCs/>
        </w:rPr>
        <w:t xml:space="preserve"> </w:t>
      </w:r>
      <w:proofErr w:type="spellStart"/>
      <w:r w:rsidRPr="00F92301">
        <w:rPr>
          <w:bCs/>
        </w:rPr>
        <w:t>persepsi</w:t>
      </w:r>
      <w:proofErr w:type="spellEnd"/>
      <w:r w:rsidRPr="00F92301">
        <w:rPr>
          <w:bCs/>
        </w:rPr>
        <w:t xml:space="preserve"> </w:t>
      </w:r>
      <w:proofErr w:type="spellStart"/>
      <w:r w:rsidRPr="00F92301">
        <w:rPr>
          <w:bCs/>
        </w:rPr>
        <w:t>individu</w:t>
      </w:r>
      <w:proofErr w:type="spellEnd"/>
      <w:r w:rsidRPr="00F92301">
        <w:rPr>
          <w:bCs/>
        </w:rPr>
        <w:t xml:space="preserve"> </w:t>
      </w:r>
      <w:proofErr w:type="spellStart"/>
      <w:r w:rsidRPr="00F92301">
        <w:rPr>
          <w:bCs/>
        </w:rPr>
        <w:t>dalam</w:t>
      </w:r>
      <w:proofErr w:type="spellEnd"/>
      <w:r w:rsidRPr="00F92301">
        <w:rPr>
          <w:bCs/>
        </w:rPr>
        <w:t xml:space="preserve"> </w:t>
      </w:r>
      <w:proofErr w:type="spellStart"/>
      <w:r w:rsidRPr="00F92301">
        <w:rPr>
          <w:bCs/>
        </w:rPr>
        <w:t>kemampuan</w:t>
      </w:r>
      <w:proofErr w:type="spellEnd"/>
      <w:r w:rsidRPr="00F92301">
        <w:rPr>
          <w:bCs/>
        </w:rPr>
        <w:t xml:space="preserve">, </w:t>
      </w:r>
      <w:proofErr w:type="spellStart"/>
      <w:r w:rsidRPr="00F92301">
        <w:rPr>
          <w:bCs/>
        </w:rPr>
        <w:t>keterbatasan</w:t>
      </w:r>
      <w:proofErr w:type="spellEnd"/>
      <w:r w:rsidRPr="00F92301">
        <w:rPr>
          <w:bCs/>
        </w:rPr>
        <w:t xml:space="preserve">, </w:t>
      </w:r>
      <w:proofErr w:type="spellStart"/>
      <w:r w:rsidRPr="00F92301">
        <w:rPr>
          <w:bCs/>
        </w:rPr>
        <w:t>gejala</w:t>
      </w:r>
      <w:proofErr w:type="spellEnd"/>
      <w:r w:rsidRPr="00F92301">
        <w:rPr>
          <w:bCs/>
        </w:rPr>
        <w:t xml:space="preserve"> </w:t>
      </w:r>
      <w:proofErr w:type="spellStart"/>
      <w:r w:rsidRPr="00F92301">
        <w:rPr>
          <w:bCs/>
        </w:rPr>
        <w:t>serta</w:t>
      </w:r>
      <w:proofErr w:type="spellEnd"/>
      <w:r w:rsidRPr="00F92301">
        <w:rPr>
          <w:bCs/>
        </w:rPr>
        <w:t xml:space="preserve"> </w:t>
      </w:r>
      <w:proofErr w:type="spellStart"/>
      <w:r w:rsidRPr="00F92301">
        <w:rPr>
          <w:bCs/>
        </w:rPr>
        <w:t>sifat</w:t>
      </w:r>
      <w:proofErr w:type="spellEnd"/>
      <w:r w:rsidRPr="00F92301">
        <w:rPr>
          <w:bCs/>
        </w:rPr>
        <w:t xml:space="preserve"> </w:t>
      </w:r>
      <w:proofErr w:type="spellStart"/>
      <w:r w:rsidRPr="00F92301">
        <w:rPr>
          <w:bCs/>
        </w:rPr>
        <w:t>psikososial</w:t>
      </w:r>
      <w:proofErr w:type="spellEnd"/>
      <w:r w:rsidRPr="00F92301">
        <w:rPr>
          <w:bCs/>
        </w:rPr>
        <w:t xml:space="preserve"> </w:t>
      </w:r>
      <w:proofErr w:type="spellStart"/>
      <w:r w:rsidRPr="00F92301">
        <w:rPr>
          <w:bCs/>
        </w:rPr>
        <w:t>hidupnya</w:t>
      </w:r>
      <w:proofErr w:type="spellEnd"/>
      <w:r w:rsidRPr="00F92301">
        <w:rPr>
          <w:bCs/>
        </w:rPr>
        <w:t xml:space="preserve"> </w:t>
      </w:r>
      <w:proofErr w:type="spellStart"/>
      <w:r w:rsidRPr="00F92301">
        <w:rPr>
          <w:bCs/>
        </w:rPr>
        <w:t>dalam</w:t>
      </w:r>
      <w:proofErr w:type="spellEnd"/>
      <w:r w:rsidRPr="00F92301">
        <w:rPr>
          <w:bCs/>
        </w:rPr>
        <w:t xml:space="preserve"> </w:t>
      </w:r>
      <w:proofErr w:type="spellStart"/>
      <w:r w:rsidRPr="00F92301">
        <w:rPr>
          <w:bCs/>
        </w:rPr>
        <w:t>konteks</w:t>
      </w:r>
      <w:proofErr w:type="spellEnd"/>
      <w:r w:rsidRPr="00F92301">
        <w:rPr>
          <w:bCs/>
        </w:rPr>
        <w:t xml:space="preserve"> </w:t>
      </w:r>
      <w:proofErr w:type="spellStart"/>
      <w:r w:rsidRPr="00F92301">
        <w:rPr>
          <w:bCs/>
        </w:rPr>
        <w:t>budaya</w:t>
      </w:r>
      <w:proofErr w:type="spellEnd"/>
      <w:r w:rsidRPr="00F92301">
        <w:rPr>
          <w:bCs/>
        </w:rPr>
        <w:t xml:space="preserve"> dan </w:t>
      </w:r>
      <w:proofErr w:type="spellStart"/>
      <w:r w:rsidRPr="00F92301">
        <w:rPr>
          <w:bCs/>
        </w:rPr>
        <w:t>sistem</w:t>
      </w:r>
      <w:proofErr w:type="spellEnd"/>
      <w:r w:rsidRPr="00F92301">
        <w:rPr>
          <w:bCs/>
        </w:rPr>
        <w:t xml:space="preserve"> </w:t>
      </w:r>
      <w:proofErr w:type="spellStart"/>
      <w:r w:rsidRPr="00F92301">
        <w:rPr>
          <w:bCs/>
        </w:rPr>
        <w:t>nilai</w:t>
      </w:r>
      <w:proofErr w:type="spellEnd"/>
      <w:r w:rsidRPr="00F92301">
        <w:rPr>
          <w:bCs/>
        </w:rPr>
        <w:t xml:space="preserve"> </w:t>
      </w:r>
      <w:proofErr w:type="spellStart"/>
      <w:r w:rsidRPr="00F92301">
        <w:rPr>
          <w:bCs/>
        </w:rPr>
        <w:t>untuk</w:t>
      </w:r>
      <w:proofErr w:type="spellEnd"/>
      <w:r w:rsidRPr="00F92301">
        <w:rPr>
          <w:bCs/>
        </w:rPr>
        <w:t xml:space="preserve"> </w:t>
      </w:r>
      <w:proofErr w:type="spellStart"/>
      <w:r w:rsidRPr="00F92301">
        <w:rPr>
          <w:bCs/>
        </w:rPr>
        <w:t>menjalankan</w:t>
      </w:r>
      <w:proofErr w:type="spellEnd"/>
      <w:r w:rsidRPr="00F92301">
        <w:rPr>
          <w:bCs/>
        </w:rPr>
        <w:t xml:space="preserve"> </w:t>
      </w:r>
      <w:proofErr w:type="spellStart"/>
      <w:r w:rsidRPr="00F92301">
        <w:rPr>
          <w:bCs/>
        </w:rPr>
        <w:t>peran</w:t>
      </w:r>
      <w:proofErr w:type="spellEnd"/>
      <w:r w:rsidRPr="00F92301">
        <w:rPr>
          <w:bCs/>
        </w:rPr>
        <w:t xml:space="preserve"> dan </w:t>
      </w:r>
      <w:proofErr w:type="spellStart"/>
      <w:r w:rsidRPr="00F92301">
        <w:rPr>
          <w:bCs/>
        </w:rPr>
        <w:t>fungsinya</w:t>
      </w:r>
      <w:proofErr w:type="spellEnd"/>
      <w:r w:rsidRPr="00F92301">
        <w:rPr>
          <w:bCs/>
        </w:rPr>
        <w:t xml:space="preserve">. WHO </w:t>
      </w:r>
      <w:proofErr w:type="spellStart"/>
      <w:r w:rsidRPr="00F92301">
        <w:rPr>
          <w:bCs/>
        </w:rPr>
        <w:t>telah</w:t>
      </w:r>
      <w:proofErr w:type="spellEnd"/>
      <w:r w:rsidRPr="00F92301">
        <w:rPr>
          <w:bCs/>
        </w:rPr>
        <w:t xml:space="preserve"> </w:t>
      </w:r>
      <w:proofErr w:type="spellStart"/>
      <w:r w:rsidRPr="00F92301">
        <w:rPr>
          <w:bCs/>
        </w:rPr>
        <w:t>merumuskan</w:t>
      </w:r>
      <w:proofErr w:type="spellEnd"/>
      <w:r w:rsidRPr="00F92301">
        <w:rPr>
          <w:bCs/>
        </w:rPr>
        <w:t xml:space="preserve"> </w:t>
      </w:r>
      <w:proofErr w:type="spellStart"/>
      <w:r w:rsidRPr="00F92301">
        <w:rPr>
          <w:bCs/>
        </w:rPr>
        <w:t>empat</w:t>
      </w:r>
      <w:proofErr w:type="spellEnd"/>
      <w:r w:rsidRPr="00F92301">
        <w:rPr>
          <w:bCs/>
        </w:rPr>
        <w:t xml:space="preserve"> </w:t>
      </w:r>
      <w:proofErr w:type="spellStart"/>
      <w:r w:rsidRPr="00F92301">
        <w:rPr>
          <w:bCs/>
        </w:rPr>
        <w:t>dimensi</w:t>
      </w:r>
      <w:proofErr w:type="spellEnd"/>
      <w:r w:rsidRPr="00F92301">
        <w:rPr>
          <w:bCs/>
        </w:rPr>
        <w:t xml:space="preserve"> </w:t>
      </w:r>
      <w:proofErr w:type="spellStart"/>
      <w:r w:rsidRPr="00F92301">
        <w:rPr>
          <w:bCs/>
        </w:rPr>
        <w:t>mulai</w:t>
      </w:r>
      <w:proofErr w:type="spellEnd"/>
      <w:r w:rsidRPr="00F92301">
        <w:rPr>
          <w:bCs/>
        </w:rPr>
        <w:t xml:space="preserve"> </w:t>
      </w:r>
      <w:proofErr w:type="spellStart"/>
      <w:r w:rsidRPr="00F92301">
        <w:rPr>
          <w:bCs/>
        </w:rPr>
        <w:t>dari</w:t>
      </w:r>
      <w:proofErr w:type="spellEnd"/>
      <w:r w:rsidRPr="00F92301">
        <w:rPr>
          <w:bCs/>
        </w:rPr>
        <w:t xml:space="preserve"> </w:t>
      </w:r>
      <w:proofErr w:type="spellStart"/>
      <w:r w:rsidRPr="00F92301">
        <w:rPr>
          <w:bCs/>
        </w:rPr>
        <w:t>dimensi</w:t>
      </w:r>
      <w:proofErr w:type="spellEnd"/>
      <w:r w:rsidRPr="00F92301">
        <w:rPr>
          <w:bCs/>
        </w:rPr>
        <w:t xml:space="preserve"> </w:t>
      </w:r>
      <w:proofErr w:type="spellStart"/>
      <w:r w:rsidRPr="00F92301">
        <w:rPr>
          <w:bCs/>
        </w:rPr>
        <w:t>fisik</w:t>
      </w:r>
      <w:proofErr w:type="spellEnd"/>
      <w:r w:rsidRPr="00F92301">
        <w:rPr>
          <w:bCs/>
        </w:rPr>
        <w:t xml:space="preserve">, </w:t>
      </w:r>
      <w:proofErr w:type="spellStart"/>
      <w:r w:rsidRPr="00F92301">
        <w:rPr>
          <w:bCs/>
        </w:rPr>
        <w:t>dimensi</w:t>
      </w:r>
      <w:proofErr w:type="spellEnd"/>
      <w:r w:rsidRPr="00F92301">
        <w:rPr>
          <w:bCs/>
        </w:rPr>
        <w:t xml:space="preserve"> </w:t>
      </w:r>
      <w:proofErr w:type="spellStart"/>
      <w:r w:rsidRPr="00F92301">
        <w:rPr>
          <w:bCs/>
        </w:rPr>
        <w:t>psikologis</w:t>
      </w:r>
      <w:proofErr w:type="spellEnd"/>
      <w:r w:rsidRPr="00F92301">
        <w:rPr>
          <w:bCs/>
        </w:rPr>
        <w:t xml:space="preserve">, </w:t>
      </w:r>
      <w:proofErr w:type="spellStart"/>
      <w:r w:rsidRPr="00F92301">
        <w:rPr>
          <w:bCs/>
        </w:rPr>
        <w:t>dimensi</w:t>
      </w:r>
      <w:proofErr w:type="spellEnd"/>
      <w:r w:rsidRPr="00F92301">
        <w:rPr>
          <w:bCs/>
        </w:rPr>
        <w:t xml:space="preserve"> </w:t>
      </w:r>
      <w:proofErr w:type="spellStart"/>
      <w:r w:rsidRPr="00F92301">
        <w:rPr>
          <w:bCs/>
        </w:rPr>
        <w:t>sosial</w:t>
      </w:r>
      <w:proofErr w:type="spellEnd"/>
      <w:r w:rsidRPr="00F92301">
        <w:rPr>
          <w:bCs/>
        </w:rPr>
        <w:t xml:space="preserve"> dan </w:t>
      </w:r>
      <w:proofErr w:type="spellStart"/>
      <w:r w:rsidRPr="00F92301">
        <w:rPr>
          <w:bCs/>
        </w:rPr>
        <w:t>dimensi</w:t>
      </w:r>
      <w:proofErr w:type="spellEnd"/>
      <w:r w:rsidRPr="00F92301">
        <w:rPr>
          <w:bCs/>
        </w:rPr>
        <w:t xml:space="preserve"> </w:t>
      </w:r>
      <w:proofErr w:type="spellStart"/>
      <w:proofErr w:type="gramStart"/>
      <w:r w:rsidRPr="00F92301">
        <w:rPr>
          <w:bCs/>
        </w:rPr>
        <w:t>lingkungan</w:t>
      </w:r>
      <w:proofErr w:type="spellEnd"/>
      <w:r w:rsidRPr="00F92301">
        <w:rPr>
          <w:bCs/>
        </w:rPr>
        <w:t>.</w:t>
      </w:r>
      <w:proofErr w:type="gramEnd"/>
      <w:r w:rsidRPr="00F92301">
        <w:rPr>
          <w:bCs/>
        </w:rPr>
        <w:t xml:space="preserve"> Dari </w:t>
      </w:r>
      <w:proofErr w:type="spellStart"/>
      <w:r w:rsidRPr="00F92301">
        <w:rPr>
          <w:bCs/>
        </w:rPr>
        <w:t>ke</w:t>
      </w:r>
      <w:proofErr w:type="spellEnd"/>
      <w:r w:rsidRPr="00F92301">
        <w:rPr>
          <w:bCs/>
        </w:rPr>
        <w:t xml:space="preserve"> </w:t>
      </w:r>
      <w:proofErr w:type="spellStart"/>
      <w:r w:rsidRPr="00F92301">
        <w:rPr>
          <w:bCs/>
        </w:rPr>
        <w:t>empat</w:t>
      </w:r>
      <w:proofErr w:type="spellEnd"/>
      <w:r w:rsidRPr="00F92301">
        <w:rPr>
          <w:bCs/>
        </w:rPr>
        <w:t xml:space="preserve"> </w:t>
      </w:r>
      <w:proofErr w:type="spellStart"/>
      <w:r w:rsidRPr="00F92301">
        <w:rPr>
          <w:bCs/>
        </w:rPr>
        <w:t>dimensi</w:t>
      </w:r>
      <w:proofErr w:type="spellEnd"/>
      <w:r w:rsidRPr="00F92301">
        <w:rPr>
          <w:bCs/>
        </w:rPr>
        <w:t xml:space="preserve"> </w:t>
      </w:r>
      <w:proofErr w:type="spellStart"/>
      <w:r w:rsidRPr="00F92301">
        <w:rPr>
          <w:bCs/>
        </w:rPr>
        <w:t>tersebut</w:t>
      </w:r>
      <w:proofErr w:type="spellEnd"/>
      <w:r w:rsidRPr="00F92301">
        <w:rPr>
          <w:bCs/>
        </w:rPr>
        <w:t xml:space="preserve"> </w:t>
      </w:r>
      <w:proofErr w:type="spellStart"/>
      <w:r w:rsidRPr="00F92301">
        <w:rPr>
          <w:bCs/>
        </w:rPr>
        <w:t>dapat</w:t>
      </w:r>
      <w:proofErr w:type="spellEnd"/>
      <w:r w:rsidRPr="00F92301">
        <w:rPr>
          <w:bCs/>
        </w:rPr>
        <w:t xml:space="preserve"> </w:t>
      </w:r>
      <w:proofErr w:type="spellStart"/>
      <w:r w:rsidRPr="00F92301">
        <w:rPr>
          <w:bCs/>
        </w:rPr>
        <w:t>menggambarkan</w:t>
      </w:r>
      <w:proofErr w:type="spellEnd"/>
      <w:r w:rsidRPr="00F92301">
        <w:rPr>
          <w:bCs/>
        </w:rPr>
        <w:t xml:space="preserve"> </w:t>
      </w:r>
      <w:proofErr w:type="spellStart"/>
      <w:r w:rsidRPr="00F92301">
        <w:rPr>
          <w:bCs/>
        </w:rPr>
        <w:t>kualitas</w:t>
      </w:r>
      <w:proofErr w:type="spellEnd"/>
      <w:r w:rsidRPr="00F92301">
        <w:rPr>
          <w:bCs/>
        </w:rPr>
        <w:t xml:space="preserve"> </w:t>
      </w:r>
      <w:proofErr w:type="spellStart"/>
      <w:r w:rsidRPr="00F92301">
        <w:rPr>
          <w:bCs/>
        </w:rPr>
        <w:t>hidup</w:t>
      </w:r>
      <w:proofErr w:type="spellEnd"/>
      <w:r w:rsidRPr="00F92301">
        <w:rPr>
          <w:bCs/>
        </w:rPr>
        <w:t xml:space="preserve"> </w:t>
      </w:r>
      <w:proofErr w:type="spellStart"/>
      <w:r w:rsidRPr="00F92301">
        <w:rPr>
          <w:bCs/>
        </w:rPr>
        <w:t>pasien</w:t>
      </w:r>
      <w:proofErr w:type="spellEnd"/>
      <w:r w:rsidRPr="00F92301">
        <w:rPr>
          <w:bCs/>
        </w:rPr>
        <w:t xml:space="preserve"> </w:t>
      </w:r>
      <w:proofErr w:type="spellStart"/>
      <w:r w:rsidRPr="00F92301">
        <w:rPr>
          <w:bCs/>
        </w:rPr>
        <w:t>gagal</w:t>
      </w:r>
      <w:proofErr w:type="spellEnd"/>
      <w:r w:rsidRPr="00F92301">
        <w:rPr>
          <w:bCs/>
        </w:rPr>
        <w:t xml:space="preserve"> </w:t>
      </w:r>
      <w:proofErr w:type="spellStart"/>
      <w:r w:rsidRPr="00F92301">
        <w:rPr>
          <w:bCs/>
        </w:rPr>
        <w:t>ginjla</w:t>
      </w:r>
      <w:proofErr w:type="spellEnd"/>
      <w:r w:rsidRPr="00F92301">
        <w:rPr>
          <w:bCs/>
        </w:rPr>
        <w:t xml:space="preserve"> </w:t>
      </w:r>
      <w:proofErr w:type="spellStart"/>
      <w:r w:rsidRPr="00F92301">
        <w:rPr>
          <w:bCs/>
        </w:rPr>
        <w:t>kronik</w:t>
      </w:r>
      <w:proofErr w:type="spellEnd"/>
      <w:r w:rsidRPr="00F92301">
        <w:rPr>
          <w:bCs/>
        </w:rPr>
        <w:t xml:space="preserve"> (</w:t>
      </w:r>
      <w:proofErr w:type="spellStart"/>
      <w:r w:rsidRPr="00F92301">
        <w:rPr>
          <w:bCs/>
        </w:rPr>
        <w:t>Mulia</w:t>
      </w:r>
      <w:proofErr w:type="spellEnd"/>
      <w:r w:rsidRPr="00F92301">
        <w:rPr>
          <w:bCs/>
        </w:rPr>
        <w:t xml:space="preserve"> et al., 2018)</w:t>
      </w:r>
    </w:p>
    <w:p w14:paraId="598BC8AF" w14:textId="77777777" w:rsidR="00F92301" w:rsidRPr="00F92301" w:rsidRDefault="00F92301" w:rsidP="00F92301">
      <w:pPr>
        <w:pStyle w:val="ListParagraph"/>
        <w:spacing w:after="0" w:line="240" w:lineRule="auto"/>
        <w:ind w:left="426"/>
        <w:jc w:val="both"/>
        <w:rPr>
          <w:bCs/>
        </w:rPr>
      </w:pPr>
    </w:p>
    <w:p w14:paraId="55223184" w14:textId="76B05C7F" w:rsidR="00F92301" w:rsidRDefault="00AB2733" w:rsidP="00F92301">
      <w:pPr>
        <w:pStyle w:val="ListParagraph"/>
        <w:spacing w:after="0" w:line="240" w:lineRule="auto"/>
        <w:ind w:left="426"/>
        <w:jc w:val="both"/>
        <w:rPr>
          <w:bCs/>
        </w:rPr>
      </w:pPr>
      <w:proofErr w:type="spellStart"/>
      <w:r w:rsidRPr="00556AC8">
        <w:rPr>
          <w:bCs/>
        </w:rPr>
        <w:t>Kualitas</w:t>
      </w:r>
      <w:proofErr w:type="spellEnd"/>
      <w:r w:rsidRPr="00556AC8">
        <w:rPr>
          <w:bCs/>
        </w:rPr>
        <w:t xml:space="preserve"> </w:t>
      </w:r>
      <w:proofErr w:type="spellStart"/>
      <w:r w:rsidRPr="00556AC8">
        <w:rPr>
          <w:bCs/>
        </w:rPr>
        <w:t>hidup</w:t>
      </w:r>
      <w:proofErr w:type="spellEnd"/>
      <w:r w:rsidRPr="00556AC8">
        <w:rPr>
          <w:bCs/>
        </w:rPr>
        <w:t xml:space="preserve"> juga </w:t>
      </w:r>
      <w:proofErr w:type="spellStart"/>
      <w:r w:rsidRPr="00556AC8">
        <w:rPr>
          <w:bCs/>
        </w:rPr>
        <w:t>merupakan</w:t>
      </w:r>
      <w:proofErr w:type="spellEnd"/>
      <w:r w:rsidRPr="00556AC8">
        <w:rPr>
          <w:bCs/>
        </w:rPr>
        <w:t xml:space="preserve"> </w:t>
      </w:r>
      <w:proofErr w:type="spellStart"/>
      <w:r w:rsidRPr="00556AC8">
        <w:rPr>
          <w:bCs/>
        </w:rPr>
        <w:t>keadaan</w:t>
      </w:r>
      <w:proofErr w:type="spellEnd"/>
      <w:r w:rsidRPr="00556AC8">
        <w:rPr>
          <w:bCs/>
        </w:rPr>
        <w:t xml:space="preserve"> </w:t>
      </w:r>
      <w:proofErr w:type="spellStart"/>
      <w:r w:rsidRPr="00556AC8">
        <w:rPr>
          <w:bCs/>
        </w:rPr>
        <w:t>dimana</w:t>
      </w:r>
      <w:proofErr w:type="spellEnd"/>
      <w:r w:rsidRPr="00556AC8">
        <w:rPr>
          <w:bCs/>
        </w:rPr>
        <w:t xml:space="preserve"> </w:t>
      </w:r>
      <w:proofErr w:type="spellStart"/>
      <w:r w:rsidRPr="00556AC8">
        <w:rPr>
          <w:bCs/>
        </w:rPr>
        <w:t>seseorang</w:t>
      </w:r>
      <w:proofErr w:type="spellEnd"/>
      <w:r w:rsidRPr="00556AC8">
        <w:rPr>
          <w:bCs/>
        </w:rPr>
        <w:t xml:space="preserve"> </w:t>
      </w:r>
      <w:proofErr w:type="spellStart"/>
      <w:r w:rsidRPr="00556AC8">
        <w:rPr>
          <w:bCs/>
        </w:rPr>
        <w:t>mendapat</w:t>
      </w:r>
      <w:proofErr w:type="spellEnd"/>
      <w:r w:rsidRPr="00556AC8">
        <w:rPr>
          <w:bCs/>
        </w:rPr>
        <w:t xml:space="preserve"> </w:t>
      </w:r>
      <w:proofErr w:type="spellStart"/>
      <w:r w:rsidRPr="00556AC8">
        <w:rPr>
          <w:bCs/>
        </w:rPr>
        <w:t>kepuasaan</w:t>
      </w:r>
      <w:proofErr w:type="spellEnd"/>
      <w:r w:rsidRPr="00556AC8">
        <w:rPr>
          <w:bCs/>
        </w:rPr>
        <w:t xml:space="preserve"> dan </w:t>
      </w:r>
      <w:proofErr w:type="spellStart"/>
      <w:r w:rsidRPr="00556AC8">
        <w:rPr>
          <w:bCs/>
        </w:rPr>
        <w:t>kenikmatan</w:t>
      </w:r>
      <w:proofErr w:type="spellEnd"/>
      <w:r w:rsidRPr="00556AC8">
        <w:rPr>
          <w:bCs/>
        </w:rPr>
        <w:t xml:space="preserve"> </w:t>
      </w:r>
      <w:proofErr w:type="spellStart"/>
      <w:r w:rsidRPr="00556AC8">
        <w:rPr>
          <w:bCs/>
        </w:rPr>
        <w:t>dalam</w:t>
      </w:r>
      <w:proofErr w:type="spellEnd"/>
      <w:r w:rsidRPr="00556AC8">
        <w:rPr>
          <w:bCs/>
        </w:rPr>
        <w:t xml:space="preserve"> </w:t>
      </w:r>
      <w:proofErr w:type="spellStart"/>
      <w:r w:rsidRPr="00556AC8">
        <w:rPr>
          <w:bCs/>
        </w:rPr>
        <w:t>kehidupan</w:t>
      </w:r>
      <w:proofErr w:type="spellEnd"/>
      <w:r w:rsidRPr="00556AC8">
        <w:rPr>
          <w:bCs/>
        </w:rPr>
        <w:t xml:space="preserve"> </w:t>
      </w:r>
      <w:proofErr w:type="spellStart"/>
      <w:r w:rsidRPr="00556AC8">
        <w:rPr>
          <w:bCs/>
        </w:rPr>
        <w:t>sehari-hari</w:t>
      </w:r>
      <w:proofErr w:type="spellEnd"/>
      <w:r w:rsidRPr="00556AC8">
        <w:rPr>
          <w:bCs/>
        </w:rPr>
        <w:t xml:space="preserve">. </w:t>
      </w:r>
      <w:proofErr w:type="spellStart"/>
      <w:r w:rsidR="00F92301">
        <w:rPr>
          <w:bCs/>
        </w:rPr>
        <w:t>K</w:t>
      </w:r>
      <w:r w:rsidRPr="00556AC8">
        <w:rPr>
          <w:bCs/>
        </w:rPr>
        <w:t>ualitas</w:t>
      </w:r>
      <w:proofErr w:type="spellEnd"/>
      <w:r w:rsidRPr="00556AC8">
        <w:rPr>
          <w:bCs/>
        </w:rPr>
        <w:t xml:space="preserve"> </w:t>
      </w:r>
      <w:proofErr w:type="spellStart"/>
      <w:r w:rsidRPr="00556AC8">
        <w:rPr>
          <w:bCs/>
        </w:rPr>
        <w:t>hidup</w:t>
      </w:r>
      <w:proofErr w:type="spellEnd"/>
      <w:r w:rsidRPr="00556AC8">
        <w:rPr>
          <w:bCs/>
        </w:rPr>
        <w:t xml:space="preserve"> </w:t>
      </w:r>
      <w:proofErr w:type="spellStart"/>
      <w:r w:rsidRPr="00556AC8">
        <w:rPr>
          <w:bCs/>
        </w:rPr>
        <w:t>tersebut</w:t>
      </w:r>
      <w:proofErr w:type="spellEnd"/>
      <w:r w:rsidRPr="00556AC8">
        <w:rPr>
          <w:bCs/>
        </w:rPr>
        <w:t xml:space="preserve"> </w:t>
      </w:r>
      <w:proofErr w:type="spellStart"/>
      <w:r w:rsidRPr="00556AC8">
        <w:rPr>
          <w:bCs/>
        </w:rPr>
        <w:t>menyangkut</w:t>
      </w:r>
      <w:proofErr w:type="spellEnd"/>
      <w:r w:rsidRPr="00556AC8">
        <w:rPr>
          <w:bCs/>
        </w:rPr>
        <w:t xml:space="preserve"> </w:t>
      </w:r>
      <w:proofErr w:type="spellStart"/>
      <w:r w:rsidRPr="00556AC8">
        <w:rPr>
          <w:bCs/>
        </w:rPr>
        <w:t>kesehatan</w:t>
      </w:r>
      <w:proofErr w:type="spellEnd"/>
      <w:r w:rsidRPr="00556AC8">
        <w:rPr>
          <w:bCs/>
        </w:rPr>
        <w:t xml:space="preserve"> </w:t>
      </w:r>
      <w:proofErr w:type="spellStart"/>
      <w:r w:rsidRPr="00556AC8">
        <w:rPr>
          <w:bCs/>
        </w:rPr>
        <w:t>fisik</w:t>
      </w:r>
      <w:proofErr w:type="spellEnd"/>
      <w:r w:rsidRPr="00556AC8">
        <w:rPr>
          <w:bCs/>
        </w:rPr>
        <w:t xml:space="preserve"> dan </w:t>
      </w:r>
      <w:proofErr w:type="spellStart"/>
      <w:r w:rsidRPr="00556AC8">
        <w:rPr>
          <w:bCs/>
        </w:rPr>
        <w:t>kesehatan</w:t>
      </w:r>
      <w:proofErr w:type="spellEnd"/>
      <w:r w:rsidRPr="00556AC8">
        <w:rPr>
          <w:bCs/>
        </w:rPr>
        <w:t xml:space="preserve"> mental yang </w:t>
      </w:r>
      <w:proofErr w:type="spellStart"/>
      <w:r w:rsidRPr="00556AC8">
        <w:rPr>
          <w:bCs/>
        </w:rPr>
        <w:t>berarti</w:t>
      </w:r>
      <w:proofErr w:type="spellEnd"/>
      <w:r w:rsidRPr="00556AC8">
        <w:rPr>
          <w:bCs/>
        </w:rPr>
        <w:t xml:space="preserve"> </w:t>
      </w:r>
      <w:proofErr w:type="spellStart"/>
      <w:r w:rsidRPr="00556AC8">
        <w:rPr>
          <w:bCs/>
        </w:rPr>
        <w:t>jika</w:t>
      </w:r>
      <w:proofErr w:type="spellEnd"/>
      <w:r w:rsidRPr="00556AC8">
        <w:rPr>
          <w:bCs/>
        </w:rPr>
        <w:t xml:space="preserve"> </w:t>
      </w:r>
      <w:proofErr w:type="spellStart"/>
      <w:r w:rsidRPr="00556AC8">
        <w:rPr>
          <w:bCs/>
        </w:rPr>
        <w:t>seseorang</w:t>
      </w:r>
      <w:proofErr w:type="spellEnd"/>
      <w:r w:rsidRPr="00556AC8">
        <w:rPr>
          <w:bCs/>
        </w:rPr>
        <w:t xml:space="preserve"> </w:t>
      </w:r>
      <w:proofErr w:type="spellStart"/>
      <w:r w:rsidRPr="00556AC8">
        <w:rPr>
          <w:bCs/>
        </w:rPr>
        <w:t>sehat</w:t>
      </w:r>
      <w:proofErr w:type="spellEnd"/>
      <w:r w:rsidRPr="00556AC8">
        <w:rPr>
          <w:bCs/>
        </w:rPr>
        <w:t xml:space="preserve"> </w:t>
      </w:r>
      <w:proofErr w:type="spellStart"/>
      <w:r w:rsidRPr="00556AC8">
        <w:rPr>
          <w:bCs/>
        </w:rPr>
        <w:t>secara</w:t>
      </w:r>
      <w:proofErr w:type="spellEnd"/>
      <w:r w:rsidRPr="00556AC8">
        <w:rPr>
          <w:bCs/>
        </w:rPr>
        <w:t xml:space="preserve"> </w:t>
      </w:r>
      <w:proofErr w:type="spellStart"/>
      <w:r w:rsidRPr="00556AC8">
        <w:rPr>
          <w:bCs/>
        </w:rPr>
        <w:t>fisik</w:t>
      </w:r>
      <w:proofErr w:type="spellEnd"/>
      <w:r w:rsidRPr="00556AC8">
        <w:rPr>
          <w:bCs/>
        </w:rPr>
        <w:t xml:space="preserve"> dan </w:t>
      </w:r>
      <w:r w:rsidRPr="00556AC8">
        <w:rPr>
          <w:bCs/>
        </w:rPr>
        <w:lastRenderedPageBreak/>
        <w:t xml:space="preserve">mental </w:t>
      </w:r>
      <w:proofErr w:type="spellStart"/>
      <w:r w:rsidRPr="00556AC8">
        <w:rPr>
          <w:bCs/>
        </w:rPr>
        <w:t>maka</w:t>
      </w:r>
      <w:proofErr w:type="spellEnd"/>
      <w:r w:rsidRPr="00556AC8">
        <w:rPr>
          <w:bCs/>
        </w:rPr>
        <w:t xml:space="preserve"> orang </w:t>
      </w:r>
      <w:proofErr w:type="spellStart"/>
      <w:r w:rsidRPr="00556AC8">
        <w:rPr>
          <w:bCs/>
        </w:rPr>
        <w:t>tersebut</w:t>
      </w:r>
      <w:proofErr w:type="spellEnd"/>
      <w:r w:rsidRPr="00556AC8">
        <w:rPr>
          <w:bCs/>
        </w:rPr>
        <w:t xml:space="preserve"> </w:t>
      </w:r>
      <w:proofErr w:type="spellStart"/>
      <w:r w:rsidRPr="00556AC8">
        <w:rPr>
          <w:bCs/>
        </w:rPr>
        <w:t>akan</w:t>
      </w:r>
      <w:proofErr w:type="spellEnd"/>
      <w:r w:rsidRPr="00556AC8">
        <w:rPr>
          <w:bCs/>
        </w:rPr>
        <w:t xml:space="preserve"> </w:t>
      </w:r>
      <w:proofErr w:type="spellStart"/>
      <w:r w:rsidRPr="00556AC8">
        <w:rPr>
          <w:bCs/>
        </w:rPr>
        <w:t>mencapai</w:t>
      </w:r>
      <w:proofErr w:type="spellEnd"/>
      <w:r w:rsidRPr="00556AC8">
        <w:rPr>
          <w:bCs/>
        </w:rPr>
        <w:t xml:space="preserve"> </w:t>
      </w:r>
      <w:proofErr w:type="spellStart"/>
      <w:r w:rsidRPr="00556AC8">
        <w:rPr>
          <w:bCs/>
        </w:rPr>
        <w:t>suatu</w:t>
      </w:r>
      <w:proofErr w:type="spellEnd"/>
      <w:r w:rsidRPr="00556AC8">
        <w:rPr>
          <w:bCs/>
        </w:rPr>
        <w:t xml:space="preserve"> </w:t>
      </w:r>
      <w:proofErr w:type="spellStart"/>
      <w:r w:rsidRPr="00556AC8">
        <w:rPr>
          <w:bCs/>
        </w:rPr>
        <w:t>kepuasan</w:t>
      </w:r>
      <w:proofErr w:type="spellEnd"/>
      <w:r w:rsidRPr="00556AC8">
        <w:rPr>
          <w:bCs/>
        </w:rPr>
        <w:t xml:space="preserve"> </w:t>
      </w:r>
      <w:proofErr w:type="spellStart"/>
      <w:r w:rsidRPr="00556AC8">
        <w:rPr>
          <w:bCs/>
        </w:rPr>
        <w:t>dalam</w:t>
      </w:r>
      <w:proofErr w:type="spellEnd"/>
      <w:r w:rsidRPr="00556AC8">
        <w:rPr>
          <w:bCs/>
        </w:rPr>
        <w:t xml:space="preserve"> </w:t>
      </w:r>
      <w:proofErr w:type="spellStart"/>
      <w:r w:rsidRPr="00556AC8">
        <w:rPr>
          <w:bCs/>
        </w:rPr>
        <w:t>hidupnya</w:t>
      </w:r>
      <w:proofErr w:type="spellEnd"/>
      <w:r w:rsidRPr="00556AC8">
        <w:rPr>
          <w:bCs/>
        </w:rPr>
        <w:t xml:space="preserve">. Kesehatan </w:t>
      </w:r>
      <w:proofErr w:type="spellStart"/>
      <w:r w:rsidRPr="00556AC8">
        <w:rPr>
          <w:bCs/>
        </w:rPr>
        <w:t>fisik</w:t>
      </w:r>
      <w:proofErr w:type="spellEnd"/>
      <w:r w:rsidRPr="00556AC8">
        <w:rPr>
          <w:bCs/>
        </w:rPr>
        <w:t xml:space="preserve"> </w:t>
      </w:r>
      <w:proofErr w:type="spellStart"/>
      <w:r w:rsidRPr="00556AC8">
        <w:rPr>
          <w:bCs/>
        </w:rPr>
        <w:t>itu</w:t>
      </w:r>
      <w:proofErr w:type="spellEnd"/>
      <w:r w:rsidRPr="00556AC8">
        <w:rPr>
          <w:bCs/>
        </w:rPr>
        <w:t xml:space="preserve"> </w:t>
      </w:r>
      <w:proofErr w:type="spellStart"/>
      <w:r w:rsidRPr="00556AC8">
        <w:rPr>
          <w:bCs/>
        </w:rPr>
        <w:t>dapat</w:t>
      </w:r>
      <w:proofErr w:type="spellEnd"/>
      <w:r w:rsidRPr="00556AC8">
        <w:rPr>
          <w:bCs/>
        </w:rPr>
        <w:t xml:space="preserve"> </w:t>
      </w:r>
      <w:proofErr w:type="spellStart"/>
      <w:r w:rsidRPr="00556AC8">
        <w:rPr>
          <w:bCs/>
        </w:rPr>
        <w:t>dinilai</w:t>
      </w:r>
      <w:proofErr w:type="spellEnd"/>
      <w:r w:rsidRPr="00556AC8">
        <w:rPr>
          <w:bCs/>
        </w:rPr>
        <w:t xml:space="preserve"> </w:t>
      </w:r>
      <w:proofErr w:type="spellStart"/>
      <w:r w:rsidRPr="00556AC8">
        <w:rPr>
          <w:bCs/>
        </w:rPr>
        <w:t>dari</w:t>
      </w:r>
      <w:proofErr w:type="spellEnd"/>
      <w:r w:rsidRPr="00556AC8">
        <w:rPr>
          <w:bCs/>
        </w:rPr>
        <w:t xml:space="preserve"> </w:t>
      </w:r>
      <w:proofErr w:type="spellStart"/>
      <w:r w:rsidRPr="00556AC8">
        <w:rPr>
          <w:bCs/>
        </w:rPr>
        <w:t>fungsi</w:t>
      </w:r>
      <w:proofErr w:type="spellEnd"/>
      <w:r w:rsidRPr="00556AC8">
        <w:rPr>
          <w:bCs/>
        </w:rPr>
        <w:t xml:space="preserve"> </w:t>
      </w:r>
      <w:proofErr w:type="spellStart"/>
      <w:r w:rsidRPr="00556AC8">
        <w:rPr>
          <w:bCs/>
        </w:rPr>
        <w:t>fisik</w:t>
      </w:r>
      <w:proofErr w:type="spellEnd"/>
      <w:r w:rsidRPr="00556AC8">
        <w:rPr>
          <w:bCs/>
        </w:rPr>
        <w:t xml:space="preserve">, </w:t>
      </w:r>
      <w:proofErr w:type="spellStart"/>
      <w:r w:rsidRPr="00556AC8">
        <w:rPr>
          <w:bCs/>
        </w:rPr>
        <w:t>keterbatasan</w:t>
      </w:r>
      <w:proofErr w:type="spellEnd"/>
      <w:r w:rsidRPr="00556AC8">
        <w:rPr>
          <w:bCs/>
        </w:rPr>
        <w:t xml:space="preserve"> </w:t>
      </w:r>
      <w:proofErr w:type="spellStart"/>
      <w:r w:rsidRPr="00556AC8">
        <w:rPr>
          <w:bCs/>
        </w:rPr>
        <w:t>peran</w:t>
      </w:r>
      <w:proofErr w:type="spellEnd"/>
      <w:r w:rsidRPr="00556AC8">
        <w:rPr>
          <w:bCs/>
        </w:rPr>
        <w:t xml:space="preserve"> </w:t>
      </w:r>
      <w:proofErr w:type="spellStart"/>
      <w:r w:rsidRPr="00556AC8">
        <w:rPr>
          <w:bCs/>
        </w:rPr>
        <w:t>fisik</w:t>
      </w:r>
      <w:proofErr w:type="spellEnd"/>
      <w:r w:rsidRPr="00556AC8">
        <w:rPr>
          <w:bCs/>
        </w:rPr>
        <w:t xml:space="preserve">, </w:t>
      </w:r>
      <w:proofErr w:type="spellStart"/>
      <w:r w:rsidRPr="00556AC8">
        <w:rPr>
          <w:bCs/>
        </w:rPr>
        <w:t>nyeri</w:t>
      </w:r>
      <w:proofErr w:type="spellEnd"/>
      <w:r w:rsidRPr="00556AC8">
        <w:rPr>
          <w:bCs/>
        </w:rPr>
        <w:t xml:space="preserve"> pada </w:t>
      </w:r>
      <w:proofErr w:type="spellStart"/>
      <w:r w:rsidRPr="00556AC8">
        <w:rPr>
          <w:bCs/>
        </w:rPr>
        <w:t>tubuh</w:t>
      </w:r>
      <w:proofErr w:type="spellEnd"/>
      <w:r w:rsidRPr="00556AC8">
        <w:rPr>
          <w:bCs/>
        </w:rPr>
        <w:t xml:space="preserve"> dan </w:t>
      </w:r>
      <w:proofErr w:type="spellStart"/>
      <w:r w:rsidRPr="00556AC8">
        <w:rPr>
          <w:bCs/>
        </w:rPr>
        <w:t>persepsi</w:t>
      </w:r>
      <w:proofErr w:type="spellEnd"/>
      <w:r w:rsidRPr="00556AC8">
        <w:rPr>
          <w:bCs/>
        </w:rPr>
        <w:t xml:space="preserve"> </w:t>
      </w:r>
      <w:proofErr w:type="spellStart"/>
      <w:r w:rsidRPr="00556AC8">
        <w:rPr>
          <w:bCs/>
        </w:rPr>
        <w:t>tentang</w:t>
      </w:r>
      <w:proofErr w:type="spellEnd"/>
      <w:r w:rsidRPr="00556AC8">
        <w:rPr>
          <w:bCs/>
        </w:rPr>
        <w:t xml:space="preserve"> </w:t>
      </w:r>
      <w:proofErr w:type="spellStart"/>
      <w:r w:rsidRPr="00556AC8">
        <w:rPr>
          <w:bCs/>
        </w:rPr>
        <w:t>kesehatan</w:t>
      </w:r>
      <w:proofErr w:type="spellEnd"/>
      <w:r w:rsidRPr="00556AC8">
        <w:rPr>
          <w:bCs/>
        </w:rPr>
        <w:t xml:space="preserve">. Kesehatan mental </w:t>
      </w:r>
      <w:proofErr w:type="spellStart"/>
      <w:r w:rsidRPr="00556AC8">
        <w:rPr>
          <w:bCs/>
        </w:rPr>
        <w:t>itu</w:t>
      </w:r>
      <w:proofErr w:type="spellEnd"/>
      <w:r w:rsidRPr="00556AC8">
        <w:rPr>
          <w:bCs/>
        </w:rPr>
        <w:t xml:space="preserve"> </w:t>
      </w:r>
      <w:proofErr w:type="spellStart"/>
      <w:r w:rsidRPr="00556AC8">
        <w:rPr>
          <w:bCs/>
        </w:rPr>
        <w:t>sendiri</w:t>
      </w:r>
      <w:proofErr w:type="spellEnd"/>
      <w:r w:rsidRPr="00556AC8">
        <w:rPr>
          <w:bCs/>
        </w:rPr>
        <w:t xml:space="preserve"> </w:t>
      </w:r>
      <w:proofErr w:type="spellStart"/>
      <w:r w:rsidRPr="00556AC8">
        <w:rPr>
          <w:bCs/>
        </w:rPr>
        <w:t>dapat</w:t>
      </w:r>
      <w:proofErr w:type="spellEnd"/>
      <w:r w:rsidRPr="00556AC8">
        <w:rPr>
          <w:bCs/>
        </w:rPr>
        <w:t xml:space="preserve"> </w:t>
      </w:r>
      <w:proofErr w:type="spellStart"/>
      <w:r w:rsidRPr="00556AC8">
        <w:rPr>
          <w:bCs/>
        </w:rPr>
        <w:t>dinilai</w:t>
      </w:r>
      <w:proofErr w:type="spellEnd"/>
      <w:r w:rsidRPr="00556AC8">
        <w:rPr>
          <w:bCs/>
        </w:rPr>
        <w:t xml:space="preserve"> </w:t>
      </w:r>
      <w:proofErr w:type="spellStart"/>
      <w:r w:rsidRPr="00556AC8">
        <w:rPr>
          <w:bCs/>
        </w:rPr>
        <w:t>dari</w:t>
      </w:r>
      <w:proofErr w:type="spellEnd"/>
      <w:r w:rsidRPr="00556AC8">
        <w:rPr>
          <w:bCs/>
        </w:rPr>
        <w:t xml:space="preserve"> </w:t>
      </w:r>
      <w:proofErr w:type="spellStart"/>
      <w:r w:rsidRPr="00556AC8">
        <w:rPr>
          <w:bCs/>
        </w:rPr>
        <w:t>fungsi</w:t>
      </w:r>
      <w:proofErr w:type="spellEnd"/>
      <w:r w:rsidRPr="00556AC8">
        <w:rPr>
          <w:bCs/>
        </w:rPr>
        <w:t xml:space="preserve"> </w:t>
      </w:r>
      <w:proofErr w:type="spellStart"/>
      <w:r w:rsidRPr="00556AC8">
        <w:rPr>
          <w:bCs/>
        </w:rPr>
        <w:t>sosial</w:t>
      </w:r>
      <w:proofErr w:type="spellEnd"/>
      <w:r w:rsidRPr="00556AC8">
        <w:rPr>
          <w:bCs/>
        </w:rPr>
        <w:t xml:space="preserve">, dan </w:t>
      </w:r>
      <w:proofErr w:type="spellStart"/>
      <w:r w:rsidRPr="00556AC8">
        <w:rPr>
          <w:bCs/>
        </w:rPr>
        <w:t>keterbatasan</w:t>
      </w:r>
      <w:proofErr w:type="spellEnd"/>
      <w:r w:rsidRPr="00556AC8">
        <w:rPr>
          <w:bCs/>
        </w:rPr>
        <w:t xml:space="preserve"> </w:t>
      </w:r>
      <w:proofErr w:type="spellStart"/>
      <w:r w:rsidRPr="00556AC8">
        <w:rPr>
          <w:bCs/>
        </w:rPr>
        <w:t>peran</w:t>
      </w:r>
      <w:proofErr w:type="spellEnd"/>
      <w:r w:rsidRPr="00556AC8">
        <w:rPr>
          <w:bCs/>
        </w:rPr>
        <w:t xml:space="preserve"> </w:t>
      </w:r>
      <w:proofErr w:type="spellStart"/>
      <w:r w:rsidRPr="00556AC8">
        <w:rPr>
          <w:bCs/>
        </w:rPr>
        <w:t>emosional</w:t>
      </w:r>
      <w:proofErr w:type="spellEnd"/>
      <w:r w:rsidRPr="00556AC8">
        <w:rPr>
          <w:bCs/>
        </w:rPr>
        <w:t xml:space="preserve"> (</w:t>
      </w:r>
      <w:proofErr w:type="spellStart"/>
      <w:r w:rsidRPr="00556AC8">
        <w:rPr>
          <w:bCs/>
        </w:rPr>
        <w:t>Rustandi</w:t>
      </w:r>
      <w:proofErr w:type="spellEnd"/>
      <w:r w:rsidRPr="00556AC8">
        <w:rPr>
          <w:bCs/>
        </w:rPr>
        <w:t xml:space="preserve"> et al., 2018)</w:t>
      </w:r>
      <w:r w:rsidR="00F92301">
        <w:rPr>
          <w:bCs/>
        </w:rPr>
        <w:t xml:space="preserve">. </w:t>
      </w:r>
    </w:p>
    <w:p w14:paraId="75D6D20D" w14:textId="77777777" w:rsidR="00F92301" w:rsidRDefault="00F92301" w:rsidP="00F92301">
      <w:pPr>
        <w:pStyle w:val="ListParagraph"/>
        <w:spacing w:after="0" w:line="240" w:lineRule="auto"/>
        <w:ind w:left="426"/>
        <w:jc w:val="both"/>
        <w:rPr>
          <w:bCs/>
        </w:rPr>
      </w:pPr>
    </w:p>
    <w:p w14:paraId="5E679D7E" w14:textId="66D972D7" w:rsidR="00AB2733" w:rsidRDefault="00AB2733" w:rsidP="00F92301">
      <w:pPr>
        <w:pStyle w:val="ListParagraph"/>
        <w:spacing w:after="0" w:line="240" w:lineRule="auto"/>
        <w:ind w:left="426"/>
        <w:jc w:val="both"/>
        <w:rPr>
          <w:bCs/>
        </w:rPr>
      </w:pPr>
      <w:proofErr w:type="spellStart"/>
      <w:r w:rsidRPr="00F92301">
        <w:rPr>
          <w:bCs/>
        </w:rPr>
        <w:t>Faktor-faktor</w:t>
      </w:r>
      <w:proofErr w:type="spellEnd"/>
      <w:r w:rsidRPr="00F92301">
        <w:rPr>
          <w:bCs/>
        </w:rPr>
        <w:t xml:space="preserve"> yang </w:t>
      </w:r>
      <w:proofErr w:type="spellStart"/>
      <w:r w:rsidRPr="00F92301">
        <w:rPr>
          <w:bCs/>
        </w:rPr>
        <w:t>mempengaruhi</w:t>
      </w:r>
      <w:proofErr w:type="spellEnd"/>
      <w:r w:rsidRPr="00F92301">
        <w:rPr>
          <w:bCs/>
        </w:rPr>
        <w:t xml:space="preserve"> </w:t>
      </w:r>
      <w:proofErr w:type="spellStart"/>
      <w:r w:rsidRPr="00F92301">
        <w:rPr>
          <w:bCs/>
        </w:rPr>
        <w:t>kualitas</w:t>
      </w:r>
      <w:proofErr w:type="spellEnd"/>
      <w:r w:rsidRPr="00F92301">
        <w:rPr>
          <w:bCs/>
        </w:rPr>
        <w:t xml:space="preserve"> </w:t>
      </w:r>
      <w:proofErr w:type="spellStart"/>
      <w:r w:rsidRPr="00F92301">
        <w:rPr>
          <w:bCs/>
        </w:rPr>
        <w:t>hidup</w:t>
      </w:r>
      <w:proofErr w:type="spellEnd"/>
      <w:r w:rsidRPr="00F92301">
        <w:rPr>
          <w:bCs/>
        </w:rPr>
        <w:t xml:space="preserve"> </w:t>
      </w:r>
      <w:proofErr w:type="spellStart"/>
      <w:r w:rsidRPr="00F92301">
        <w:rPr>
          <w:bCs/>
        </w:rPr>
        <w:t>pasien</w:t>
      </w:r>
      <w:proofErr w:type="spellEnd"/>
      <w:r w:rsidRPr="00F92301">
        <w:rPr>
          <w:bCs/>
        </w:rPr>
        <w:t xml:space="preserve"> yang </w:t>
      </w:r>
      <w:proofErr w:type="spellStart"/>
      <w:r w:rsidRPr="00F92301">
        <w:rPr>
          <w:bCs/>
        </w:rPr>
        <w:t>menjalani</w:t>
      </w:r>
      <w:proofErr w:type="spellEnd"/>
      <w:r w:rsidRPr="00F92301">
        <w:rPr>
          <w:bCs/>
        </w:rPr>
        <w:t xml:space="preserve"> </w:t>
      </w:r>
      <w:proofErr w:type="spellStart"/>
      <w:r w:rsidRPr="00F92301">
        <w:rPr>
          <w:bCs/>
        </w:rPr>
        <w:t>terapi</w:t>
      </w:r>
      <w:proofErr w:type="spellEnd"/>
      <w:r w:rsidRPr="00F92301">
        <w:rPr>
          <w:bCs/>
        </w:rPr>
        <w:t xml:space="preserve"> </w:t>
      </w:r>
      <w:proofErr w:type="spellStart"/>
      <w:r w:rsidRPr="00F92301">
        <w:rPr>
          <w:bCs/>
        </w:rPr>
        <w:t>hemodialisa</w:t>
      </w:r>
      <w:proofErr w:type="spellEnd"/>
      <w:r w:rsidRPr="00F92301">
        <w:rPr>
          <w:bCs/>
        </w:rPr>
        <w:t xml:space="preserve"> </w:t>
      </w:r>
      <w:proofErr w:type="spellStart"/>
      <w:r w:rsidRPr="00F92301">
        <w:rPr>
          <w:bCs/>
        </w:rPr>
        <w:t>yaitu</w:t>
      </w:r>
      <w:proofErr w:type="spellEnd"/>
      <w:r w:rsidRPr="00F92301">
        <w:rPr>
          <w:bCs/>
        </w:rPr>
        <w:t xml:space="preserve"> </w:t>
      </w:r>
      <w:proofErr w:type="spellStart"/>
      <w:r w:rsidRPr="00F92301">
        <w:rPr>
          <w:bCs/>
        </w:rPr>
        <w:t>jenis</w:t>
      </w:r>
      <w:proofErr w:type="spellEnd"/>
      <w:r w:rsidRPr="00F92301">
        <w:rPr>
          <w:bCs/>
        </w:rPr>
        <w:t xml:space="preserve"> </w:t>
      </w:r>
      <w:proofErr w:type="spellStart"/>
      <w:r w:rsidRPr="00F92301">
        <w:rPr>
          <w:bCs/>
        </w:rPr>
        <w:t>kelamin</w:t>
      </w:r>
      <w:proofErr w:type="spellEnd"/>
      <w:r w:rsidRPr="00F92301">
        <w:rPr>
          <w:bCs/>
        </w:rPr>
        <w:t xml:space="preserve">, </w:t>
      </w:r>
      <w:proofErr w:type="spellStart"/>
      <w:r w:rsidRPr="00F92301">
        <w:rPr>
          <w:bCs/>
        </w:rPr>
        <w:t>usia</w:t>
      </w:r>
      <w:proofErr w:type="spellEnd"/>
      <w:r w:rsidRPr="00F92301">
        <w:rPr>
          <w:bCs/>
        </w:rPr>
        <w:t xml:space="preserve">, </w:t>
      </w:r>
      <w:proofErr w:type="spellStart"/>
      <w:r w:rsidRPr="00F92301">
        <w:rPr>
          <w:bCs/>
        </w:rPr>
        <w:t>pendidikan</w:t>
      </w:r>
      <w:proofErr w:type="spellEnd"/>
      <w:r w:rsidRPr="00F92301">
        <w:rPr>
          <w:bCs/>
        </w:rPr>
        <w:t xml:space="preserve">, </w:t>
      </w:r>
      <w:proofErr w:type="spellStart"/>
      <w:r w:rsidRPr="00F92301">
        <w:rPr>
          <w:bCs/>
        </w:rPr>
        <w:t>pekerjaan</w:t>
      </w:r>
      <w:proofErr w:type="spellEnd"/>
      <w:r w:rsidRPr="00F92301">
        <w:rPr>
          <w:bCs/>
        </w:rPr>
        <w:t xml:space="preserve">, status </w:t>
      </w:r>
      <w:proofErr w:type="spellStart"/>
      <w:r w:rsidRPr="00F92301">
        <w:rPr>
          <w:bCs/>
        </w:rPr>
        <w:t>pernikahan</w:t>
      </w:r>
      <w:proofErr w:type="spellEnd"/>
      <w:r w:rsidRPr="00F92301">
        <w:rPr>
          <w:bCs/>
        </w:rPr>
        <w:t xml:space="preserve">, </w:t>
      </w:r>
      <w:proofErr w:type="spellStart"/>
      <w:r w:rsidRPr="00F92301">
        <w:rPr>
          <w:bCs/>
        </w:rPr>
        <w:t>efikasi</w:t>
      </w:r>
      <w:proofErr w:type="spellEnd"/>
      <w:r w:rsidRPr="00F92301">
        <w:rPr>
          <w:bCs/>
        </w:rPr>
        <w:t xml:space="preserve"> </w:t>
      </w:r>
      <w:proofErr w:type="spellStart"/>
      <w:r w:rsidRPr="00F92301">
        <w:rPr>
          <w:bCs/>
        </w:rPr>
        <w:t>diri</w:t>
      </w:r>
      <w:proofErr w:type="spellEnd"/>
      <w:r w:rsidRPr="00F92301">
        <w:rPr>
          <w:bCs/>
        </w:rPr>
        <w:t xml:space="preserve">, </w:t>
      </w:r>
      <w:proofErr w:type="spellStart"/>
      <w:r w:rsidRPr="00F92301">
        <w:rPr>
          <w:bCs/>
        </w:rPr>
        <w:t>depresi</w:t>
      </w:r>
      <w:proofErr w:type="spellEnd"/>
      <w:r w:rsidRPr="00F92301">
        <w:rPr>
          <w:bCs/>
        </w:rPr>
        <w:t xml:space="preserve">, </w:t>
      </w:r>
      <w:proofErr w:type="spellStart"/>
      <w:r w:rsidRPr="00F92301">
        <w:rPr>
          <w:bCs/>
        </w:rPr>
        <w:t>beratnya</w:t>
      </w:r>
      <w:proofErr w:type="spellEnd"/>
      <w:r w:rsidRPr="00F92301">
        <w:rPr>
          <w:bCs/>
        </w:rPr>
        <w:t xml:space="preserve"> stage </w:t>
      </w:r>
      <w:proofErr w:type="spellStart"/>
      <w:r w:rsidRPr="00F92301">
        <w:rPr>
          <w:bCs/>
        </w:rPr>
        <w:t>penyakit</w:t>
      </w:r>
      <w:proofErr w:type="spellEnd"/>
      <w:r w:rsidRPr="00F92301">
        <w:rPr>
          <w:bCs/>
        </w:rPr>
        <w:t xml:space="preserve"> </w:t>
      </w:r>
      <w:proofErr w:type="spellStart"/>
      <w:r w:rsidRPr="00F92301">
        <w:rPr>
          <w:bCs/>
        </w:rPr>
        <w:t>ginjal</w:t>
      </w:r>
      <w:proofErr w:type="spellEnd"/>
      <w:r w:rsidRPr="00F92301">
        <w:rPr>
          <w:bCs/>
        </w:rPr>
        <w:t xml:space="preserve">, </w:t>
      </w:r>
      <w:proofErr w:type="spellStart"/>
      <w:r w:rsidRPr="00F92301">
        <w:rPr>
          <w:bCs/>
        </w:rPr>
        <w:t>dukungan</w:t>
      </w:r>
      <w:proofErr w:type="spellEnd"/>
      <w:r w:rsidRPr="00F92301">
        <w:rPr>
          <w:bCs/>
        </w:rPr>
        <w:t xml:space="preserve"> dan </w:t>
      </w:r>
      <w:proofErr w:type="spellStart"/>
      <w:r w:rsidRPr="00F92301">
        <w:rPr>
          <w:bCs/>
        </w:rPr>
        <w:t>motivasi</w:t>
      </w:r>
      <w:proofErr w:type="spellEnd"/>
      <w:r w:rsidRPr="00F92301">
        <w:rPr>
          <w:bCs/>
        </w:rPr>
        <w:t xml:space="preserve"> </w:t>
      </w:r>
      <w:proofErr w:type="spellStart"/>
      <w:r w:rsidRPr="00F92301">
        <w:rPr>
          <w:bCs/>
        </w:rPr>
        <w:t>sosial</w:t>
      </w:r>
      <w:proofErr w:type="spellEnd"/>
      <w:r w:rsidRPr="00F92301">
        <w:rPr>
          <w:bCs/>
        </w:rPr>
        <w:t xml:space="preserve"> (Fatma, 2018).</w:t>
      </w:r>
      <w:r w:rsidR="00F92301">
        <w:rPr>
          <w:bCs/>
        </w:rPr>
        <w:t xml:space="preserve"> </w:t>
      </w:r>
      <w:r w:rsidRPr="00F92301">
        <w:rPr>
          <w:bCs/>
        </w:rPr>
        <w:t xml:space="preserve">Salah </w:t>
      </w:r>
      <w:proofErr w:type="spellStart"/>
      <w:r w:rsidRPr="00F92301">
        <w:rPr>
          <w:bCs/>
        </w:rPr>
        <w:t>satu</w:t>
      </w:r>
      <w:proofErr w:type="spellEnd"/>
      <w:r w:rsidRPr="00F92301">
        <w:rPr>
          <w:bCs/>
        </w:rPr>
        <w:t xml:space="preserve"> </w:t>
      </w:r>
      <w:proofErr w:type="spellStart"/>
      <w:r w:rsidRPr="00F92301">
        <w:rPr>
          <w:bCs/>
        </w:rPr>
        <w:t>faktor</w:t>
      </w:r>
      <w:proofErr w:type="spellEnd"/>
      <w:r w:rsidRPr="00F92301">
        <w:rPr>
          <w:bCs/>
        </w:rPr>
        <w:t xml:space="preserve"> yang </w:t>
      </w:r>
      <w:proofErr w:type="spellStart"/>
      <w:r w:rsidRPr="00F92301">
        <w:rPr>
          <w:bCs/>
        </w:rPr>
        <w:t>dapat</w:t>
      </w:r>
      <w:proofErr w:type="spellEnd"/>
      <w:r w:rsidRPr="00F92301">
        <w:rPr>
          <w:bCs/>
        </w:rPr>
        <w:t xml:space="preserve"> </w:t>
      </w:r>
      <w:proofErr w:type="spellStart"/>
      <w:r w:rsidRPr="00F92301">
        <w:rPr>
          <w:bCs/>
        </w:rPr>
        <w:t>mempengaruhi</w:t>
      </w:r>
      <w:proofErr w:type="spellEnd"/>
      <w:r w:rsidRPr="00F92301">
        <w:rPr>
          <w:bCs/>
        </w:rPr>
        <w:t xml:space="preserve"> </w:t>
      </w:r>
      <w:proofErr w:type="spellStart"/>
      <w:r w:rsidRPr="00F92301">
        <w:rPr>
          <w:bCs/>
        </w:rPr>
        <w:t>kualitas</w:t>
      </w:r>
      <w:proofErr w:type="spellEnd"/>
      <w:r w:rsidRPr="00F92301">
        <w:rPr>
          <w:bCs/>
        </w:rPr>
        <w:t xml:space="preserve"> </w:t>
      </w:r>
      <w:proofErr w:type="spellStart"/>
      <w:r w:rsidRPr="00F92301">
        <w:rPr>
          <w:bCs/>
        </w:rPr>
        <w:t>hidup</w:t>
      </w:r>
      <w:proofErr w:type="spellEnd"/>
      <w:r w:rsidRPr="00F92301">
        <w:rPr>
          <w:bCs/>
        </w:rPr>
        <w:t xml:space="preserve"> </w:t>
      </w:r>
      <w:proofErr w:type="spellStart"/>
      <w:r w:rsidRPr="00F92301">
        <w:rPr>
          <w:bCs/>
        </w:rPr>
        <w:t>penderita</w:t>
      </w:r>
      <w:proofErr w:type="spellEnd"/>
      <w:r w:rsidRPr="00F92301">
        <w:rPr>
          <w:bCs/>
        </w:rPr>
        <w:t xml:space="preserve"> </w:t>
      </w:r>
      <w:proofErr w:type="spellStart"/>
      <w:r w:rsidRPr="00F92301">
        <w:rPr>
          <w:bCs/>
        </w:rPr>
        <w:t>gagal</w:t>
      </w:r>
      <w:proofErr w:type="spellEnd"/>
      <w:r w:rsidRPr="00F92301">
        <w:rPr>
          <w:bCs/>
        </w:rPr>
        <w:t xml:space="preserve"> </w:t>
      </w:r>
      <w:proofErr w:type="spellStart"/>
      <w:r w:rsidRPr="00F92301">
        <w:rPr>
          <w:bCs/>
        </w:rPr>
        <w:t>ginjal</w:t>
      </w:r>
      <w:proofErr w:type="spellEnd"/>
      <w:r w:rsidRPr="00F92301">
        <w:rPr>
          <w:bCs/>
        </w:rPr>
        <w:t xml:space="preserve"> </w:t>
      </w:r>
      <w:proofErr w:type="spellStart"/>
      <w:r w:rsidRPr="00F92301">
        <w:rPr>
          <w:bCs/>
        </w:rPr>
        <w:t>adalah</w:t>
      </w:r>
      <w:proofErr w:type="spellEnd"/>
      <w:r w:rsidRPr="00F92301">
        <w:rPr>
          <w:bCs/>
        </w:rPr>
        <w:t xml:space="preserve"> </w:t>
      </w:r>
      <w:proofErr w:type="spellStart"/>
      <w:r w:rsidRPr="00F92301">
        <w:rPr>
          <w:bCs/>
        </w:rPr>
        <w:t>usia</w:t>
      </w:r>
      <w:proofErr w:type="spellEnd"/>
      <w:r w:rsidRPr="00F92301">
        <w:rPr>
          <w:bCs/>
        </w:rPr>
        <w:t xml:space="preserve">. </w:t>
      </w:r>
      <w:proofErr w:type="spellStart"/>
      <w:r w:rsidRPr="00F92301">
        <w:rPr>
          <w:bCs/>
        </w:rPr>
        <w:t>Menurut</w:t>
      </w:r>
      <w:proofErr w:type="spellEnd"/>
      <w:r w:rsidRPr="00F92301">
        <w:rPr>
          <w:bCs/>
        </w:rPr>
        <w:t xml:space="preserve"> </w:t>
      </w:r>
      <w:proofErr w:type="spellStart"/>
      <w:r w:rsidRPr="00F92301">
        <w:rPr>
          <w:bCs/>
        </w:rPr>
        <w:t>hasil</w:t>
      </w:r>
      <w:proofErr w:type="spellEnd"/>
      <w:r w:rsidRPr="00F92301">
        <w:rPr>
          <w:bCs/>
        </w:rPr>
        <w:t xml:space="preserve"> </w:t>
      </w:r>
      <w:proofErr w:type="spellStart"/>
      <w:r w:rsidRPr="00F92301">
        <w:rPr>
          <w:bCs/>
        </w:rPr>
        <w:t>penelitian</w:t>
      </w:r>
      <w:proofErr w:type="spellEnd"/>
      <w:r w:rsidRPr="00F92301">
        <w:rPr>
          <w:bCs/>
        </w:rPr>
        <w:t xml:space="preserve"> </w:t>
      </w:r>
      <w:proofErr w:type="spellStart"/>
      <w:r w:rsidRPr="00F92301">
        <w:rPr>
          <w:bCs/>
        </w:rPr>
        <w:t>Fitri</w:t>
      </w:r>
      <w:proofErr w:type="spellEnd"/>
      <w:r w:rsidRPr="00F92301">
        <w:rPr>
          <w:bCs/>
        </w:rPr>
        <w:t xml:space="preserve"> (2015) </w:t>
      </w:r>
      <w:proofErr w:type="spellStart"/>
      <w:r w:rsidRPr="00F92301">
        <w:rPr>
          <w:bCs/>
        </w:rPr>
        <w:t>dalam</w:t>
      </w:r>
      <w:proofErr w:type="spellEnd"/>
      <w:r w:rsidRPr="00F92301">
        <w:rPr>
          <w:bCs/>
        </w:rPr>
        <w:t xml:space="preserve"> (</w:t>
      </w:r>
      <w:proofErr w:type="spellStart"/>
      <w:r w:rsidRPr="00F92301">
        <w:rPr>
          <w:bCs/>
        </w:rPr>
        <w:t>Sarastika</w:t>
      </w:r>
      <w:proofErr w:type="spellEnd"/>
      <w:r w:rsidRPr="00F92301">
        <w:rPr>
          <w:bCs/>
        </w:rPr>
        <w:t xml:space="preserve"> et al., 2019), </w:t>
      </w:r>
      <w:proofErr w:type="spellStart"/>
      <w:r w:rsidRPr="00F92301">
        <w:rPr>
          <w:bCs/>
        </w:rPr>
        <w:t>mengemukakan</w:t>
      </w:r>
      <w:proofErr w:type="spellEnd"/>
      <w:r w:rsidRPr="00F92301">
        <w:rPr>
          <w:bCs/>
        </w:rPr>
        <w:t xml:space="preserve"> </w:t>
      </w:r>
      <w:proofErr w:type="spellStart"/>
      <w:r w:rsidRPr="00F92301">
        <w:rPr>
          <w:bCs/>
        </w:rPr>
        <w:t>bahwa</w:t>
      </w:r>
      <w:proofErr w:type="spellEnd"/>
      <w:r w:rsidRPr="00F92301">
        <w:rPr>
          <w:bCs/>
        </w:rPr>
        <w:t xml:space="preserve"> </w:t>
      </w:r>
      <w:proofErr w:type="spellStart"/>
      <w:r w:rsidRPr="00F92301">
        <w:rPr>
          <w:bCs/>
        </w:rPr>
        <w:t>kualitas</w:t>
      </w:r>
      <w:proofErr w:type="spellEnd"/>
      <w:r w:rsidRPr="00F92301">
        <w:rPr>
          <w:bCs/>
        </w:rPr>
        <w:t xml:space="preserve"> </w:t>
      </w:r>
      <w:proofErr w:type="spellStart"/>
      <w:r w:rsidRPr="00F92301">
        <w:rPr>
          <w:bCs/>
        </w:rPr>
        <w:t>hidup</w:t>
      </w:r>
      <w:proofErr w:type="spellEnd"/>
      <w:r w:rsidRPr="00F92301">
        <w:rPr>
          <w:bCs/>
        </w:rPr>
        <w:t xml:space="preserve"> </w:t>
      </w:r>
      <w:proofErr w:type="spellStart"/>
      <w:r w:rsidRPr="00F92301">
        <w:rPr>
          <w:bCs/>
        </w:rPr>
        <w:t>penderita</w:t>
      </w:r>
      <w:proofErr w:type="spellEnd"/>
      <w:r w:rsidRPr="00F92301">
        <w:rPr>
          <w:bCs/>
        </w:rPr>
        <w:t xml:space="preserve"> </w:t>
      </w:r>
      <w:proofErr w:type="spellStart"/>
      <w:r w:rsidRPr="00F92301">
        <w:rPr>
          <w:bCs/>
        </w:rPr>
        <w:t>gagal</w:t>
      </w:r>
      <w:proofErr w:type="spellEnd"/>
      <w:r w:rsidRPr="00F92301">
        <w:rPr>
          <w:bCs/>
        </w:rPr>
        <w:t xml:space="preserve"> </w:t>
      </w:r>
      <w:proofErr w:type="spellStart"/>
      <w:r w:rsidRPr="00F92301">
        <w:rPr>
          <w:bCs/>
        </w:rPr>
        <w:t>ginjal</w:t>
      </w:r>
      <w:proofErr w:type="spellEnd"/>
      <w:r w:rsidRPr="00F92301">
        <w:rPr>
          <w:bCs/>
        </w:rPr>
        <w:t xml:space="preserve"> </w:t>
      </w:r>
      <w:proofErr w:type="spellStart"/>
      <w:r w:rsidRPr="00F92301">
        <w:rPr>
          <w:bCs/>
        </w:rPr>
        <w:t>lebih</w:t>
      </w:r>
      <w:proofErr w:type="spellEnd"/>
      <w:r w:rsidRPr="00F92301">
        <w:rPr>
          <w:bCs/>
        </w:rPr>
        <w:t xml:space="preserve"> </w:t>
      </w:r>
      <w:proofErr w:type="spellStart"/>
      <w:r w:rsidRPr="00F92301">
        <w:rPr>
          <w:bCs/>
        </w:rPr>
        <w:t>cenderung</w:t>
      </w:r>
      <w:proofErr w:type="spellEnd"/>
      <w:r w:rsidRPr="00F92301">
        <w:rPr>
          <w:bCs/>
        </w:rPr>
        <w:t xml:space="preserve"> </w:t>
      </w:r>
      <w:proofErr w:type="spellStart"/>
      <w:r w:rsidRPr="00F92301">
        <w:rPr>
          <w:bCs/>
        </w:rPr>
        <w:t>dipengaruhi</w:t>
      </w:r>
      <w:proofErr w:type="spellEnd"/>
      <w:r w:rsidRPr="00F92301">
        <w:rPr>
          <w:bCs/>
        </w:rPr>
        <w:t xml:space="preserve"> oleh </w:t>
      </w:r>
      <w:proofErr w:type="spellStart"/>
      <w:r w:rsidRPr="00F92301">
        <w:rPr>
          <w:bCs/>
        </w:rPr>
        <w:t>usia</w:t>
      </w:r>
      <w:proofErr w:type="spellEnd"/>
      <w:r w:rsidRPr="00F92301">
        <w:rPr>
          <w:bCs/>
        </w:rPr>
        <w:t xml:space="preserve">. Hasil </w:t>
      </w:r>
      <w:proofErr w:type="spellStart"/>
      <w:r w:rsidRPr="00F92301">
        <w:rPr>
          <w:bCs/>
        </w:rPr>
        <w:t>penelitian</w:t>
      </w:r>
      <w:proofErr w:type="spellEnd"/>
      <w:r w:rsidRPr="00F92301">
        <w:rPr>
          <w:bCs/>
        </w:rPr>
        <w:t xml:space="preserve"> (</w:t>
      </w:r>
      <w:proofErr w:type="spellStart"/>
      <w:r w:rsidRPr="00F92301">
        <w:rPr>
          <w:bCs/>
        </w:rPr>
        <w:t>Rustandi</w:t>
      </w:r>
      <w:proofErr w:type="spellEnd"/>
      <w:r w:rsidRPr="00F92301">
        <w:rPr>
          <w:bCs/>
        </w:rPr>
        <w:t xml:space="preserve"> et al., 2018), juga </w:t>
      </w:r>
      <w:proofErr w:type="spellStart"/>
      <w:r w:rsidRPr="00F92301">
        <w:rPr>
          <w:bCs/>
        </w:rPr>
        <w:t>menunjukkan</w:t>
      </w:r>
      <w:proofErr w:type="spellEnd"/>
      <w:r w:rsidRPr="00F92301">
        <w:rPr>
          <w:bCs/>
        </w:rPr>
        <w:t xml:space="preserve"> </w:t>
      </w:r>
      <w:proofErr w:type="spellStart"/>
      <w:r w:rsidRPr="00F92301">
        <w:rPr>
          <w:bCs/>
        </w:rPr>
        <w:t>bahwa</w:t>
      </w:r>
      <w:proofErr w:type="spellEnd"/>
      <w:r w:rsidRPr="00F92301">
        <w:rPr>
          <w:bCs/>
        </w:rPr>
        <w:t xml:space="preserve"> </w:t>
      </w:r>
      <w:proofErr w:type="spellStart"/>
      <w:r w:rsidRPr="00F92301">
        <w:rPr>
          <w:bCs/>
        </w:rPr>
        <w:t>terdapat</w:t>
      </w:r>
      <w:proofErr w:type="spellEnd"/>
      <w:r w:rsidRPr="00F92301">
        <w:rPr>
          <w:bCs/>
        </w:rPr>
        <w:t xml:space="preserve"> </w:t>
      </w:r>
      <w:proofErr w:type="spellStart"/>
      <w:r w:rsidRPr="00F92301">
        <w:rPr>
          <w:bCs/>
        </w:rPr>
        <w:t>hubungan</w:t>
      </w:r>
      <w:proofErr w:type="spellEnd"/>
      <w:r w:rsidRPr="00F92301">
        <w:rPr>
          <w:bCs/>
        </w:rPr>
        <w:t xml:space="preserve"> </w:t>
      </w:r>
      <w:proofErr w:type="spellStart"/>
      <w:r w:rsidRPr="00F92301">
        <w:rPr>
          <w:bCs/>
        </w:rPr>
        <w:t>antara</w:t>
      </w:r>
      <w:proofErr w:type="spellEnd"/>
      <w:r w:rsidRPr="00F92301">
        <w:rPr>
          <w:bCs/>
        </w:rPr>
        <w:t xml:space="preserve"> </w:t>
      </w:r>
      <w:proofErr w:type="spellStart"/>
      <w:r w:rsidRPr="00F92301">
        <w:rPr>
          <w:bCs/>
        </w:rPr>
        <w:t>usia</w:t>
      </w:r>
      <w:proofErr w:type="spellEnd"/>
      <w:r w:rsidRPr="00F92301">
        <w:rPr>
          <w:bCs/>
        </w:rPr>
        <w:t xml:space="preserve"> </w:t>
      </w:r>
      <w:proofErr w:type="spellStart"/>
      <w:r w:rsidRPr="00F92301">
        <w:rPr>
          <w:bCs/>
        </w:rPr>
        <w:t>dengan</w:t>
      </w:r>
      <w:proofErr w:type="spellEnd"/>
      <w:r w:rsidRPr="00F92301">
        <w:rPr>
          <w:bCs/>
        </w:rPr>
        <w:t xml:space="preserve"> </w:t>
      </w:r>
      <w:proofErr w:type="spellStart"/>
      <w:r w:rsidRPr="00F92301">
        <w:rPr>
          <w:bCs/>
        </w:rPr>
        <w:t>kualitas</w:t>
      </w:r>
      <w:proofErr w:type="spellEnd"/>
      <w:r w:rsidRPr="00F92301">
        <w:rPr>
          <w:bCs/>
        </w:rPr>
        <w:t xml:space="preserve"> </w:t>
      </w:r>
      <w:proofErr w:type="spellStart"/>
      <w:r w:rsidRPr="00F92301">
        <w:rPr>
          <w:bCs/>
        </w:rPr>
        <w:t>hidup</w:t>
      </w:r>
      <w:proofErr w:type="spellEnd"/>
      <w:r w:rsidRPr="00F92301">
        <w:rPr>
          <w:bCs/>
        </w:rPr>
        <w:t xml:space="preserve"> </w:t>
      </w:r>
      <w:proofErr w:type="spellStart"/>
      <w:r w:rsidRPr="00F92301">
        <w:rPr>
          <w:bCs/>
        </w:rPr>
        <w:t>penderita</w:t>
      </w:r>
      <w:proofErr w:type="spellEnd"/>
      <w:r w:rsidRPr="00F92301">
        <w:rPr>
          <w:bCs/>
        </w:rPr>
        <w:t xml:space="preserve"> </w:t>
      </w:r>
      <w:proofErr w:type="spellStart"/>
      <w:r w:rsidRPr="00F92301">
        <w:rPr>
          <w:bCs/>
        </w:rPr>
        <w:t>gagal</w:t>
      </w:r>
      <w:proofErr w:type="spellEnd"/>
      <w:r w:rsidRPr="00F92301">
        <w:rPr>
          <w:bCs/>
        </w:rPr>
        <w:t xml:space="preserve"> </w:t>
      </w:r>
      <w:proofErr w:type="spellStart"/>
      <w:r w:rsidRPr="00F92301">
        <w:rPr>
          <w:bCs/>
        </w:rPr>
        <w:t>ginjal</w:t>
      </w:r>
      <w:proofErr w:type="spellEnd"/>
      <w:r w:rsidRPr="00F92301">
        <w:rPr>
          <w:bCs/>
        </w:rPr>
        <w:t xml:space="preserve">. </w:t>
      </w:r>
    </w:p>
    <w:p w14:paraId="3F1781F0" w14:textId="77777777" w:rsidR="00F92301" w:rsidRPr="00F92301" w:rsidRDefault="00F92301" w:rsidP="00F92301">
      <w:pPr>
        <w:pStyle w:val="ListParagraph"/>
        <w:spacing w:after="0" w:line="240" w:lineRule="auto"/>
        <w:ind w:left="426"/>
        <w:jc w:val="both"/>
        <w:rPr>
          <w:bCs/>
        </w:rPr>
      </w:pPr>
    </w:p>
    <w:p w14:paraId="1EDE22EA" w14:textId="71DA07A5" w:rsidR="00AB2733" w:rsidRDefault="00AB2733" w:rsidP="00F92301">
      <w:pPr>
        <w:pStyle w:val="ListParagraph"/>
        <w:spacing w:after="0" w:line="240" w:lineRule="auto"/>
        <w:ind w:left="426"/>
        <w:jc w:val="both"/>
        <w:rPr>
          <w:bCs/>
        </w:rPr>
      </w:pPr>
      <w:r w:rsidRPr="00556AC8">
        <w:rPr>
          <w:bCs/>
        </w:rPr>
        <w:t xml:space="preserve">Hasil </w:t>
      </w:r>
      <w:proofErr w:type="spellStart"/>
      <w:r w:rsidRPr="00556AC8">
        <w:rPr>
          <w:bCs/>
        </w:rPr>
        <w:t>penelitian</w:t>
      </w:r>
      <w:proofErr w:type="spellEnd"/>
      <w:r w:rsidRPr="00556AC8">
        <w:rPr>
          <w:bCs/>
        </w:rPr>
        <w:t xml:space="preserve"> </w:t>
      </w:r>
      <w:proofErr w:type="spellStart"/>
      <w:r w:rsidRPr="00556AC8">
        <w:rPr>
          <w:bCs/>
        </w:rPr>
        <w:t>menunjukan</w:t>
      </w:r>
      <w:proofErr w:type="spellEnd"/>
      <w:r w:rsidRPr="00556AC8">
        <w:rPr>
          <w:bCs/>
        </w:rPr>
        <w:t xml:space="preserve"> </w:t>
      </w:r>
      <w:proofErr w:type="spellStart"/>
      <w:r w:rsidRPr="00556AC8">
        <w:rPr>
          <w:bCs/>
        </w:rPr>
        <w:t>bahwa</w:t>
      </w:r>
      <w:proofErr w:type="spellEnd"/>
      <w:r w:rsidRPr="00556AC8">
        <w:rPr>
          <w:bCs/>
        </w:rPr>
        <w:t xml:space="preserve"> </w:t>
      </w:r>
      <w:proofErr w:type="spellStart"/>
      <w:r w:rsidRPr="00556AC8">
        <w:rPr>
          <w:bCs/>
        </w:rPr>
        <w:t>sebagian</w:t>
      </w:r>
      <w:proofErr w:type="spellEnd"/>
      <w:r w:rsidRPr="00556AC8">
        <w:rPr>
          <w:bCs/>
        </w:rPr>
        <w:t xml:space="preserve"> </w:t>
      </w:r>
      <w:proofErr w:type="spellStart"/>
      <w:r w:rsidRPr="00556AC8">
        <w:rPr>
          <w:bCs/>
        </w:rPr>
        <w:t>besar</w:t>
      </w:r>
      <w:proofErr w:type="spellEnd"/>
      <w:r w:rsidRPr="00556AC8">
        <w:rPr>
          <w:bCs/>
        </w:rPr>
        <w:t xml:space="preserve"> </w:t>
      </w:r>
      <w:proofErr w:type="spellStart"/>
      <w:r w:rsidRPr="00556AC8">
        <w:rPr>
          <w:bCs/>
        </w:rPr>
        <w:t>penderita</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adalah</w:t>
      </w:r>
      <w:proofErr w:type="spellEnd"/>
      <w:r w:rsidRPr="00556AC8">
        <w:rPr>
          <w:bCs/>
        </w:rPr>
        <w:t xml:space="preserve"> </w:t>
      </w:r>
      <w:proofErr w:type="spellStart"/>
      <w:r w:rsidRPr="00556AC8">
        <w:rPr>
          <w:bCs/>
        </w:rPr>
        <w:t>berusia</w:t>
      </w:r>
      <w:proofErr w:type="spellEnd"/>
      <w:r w:rsidRPr="00556AC8">
        <w:rPr>
          <w:bCs/>
        </w:rPr>
        <w:t xml:space="preserve"> </w:t>
      </w:r>
      <w:proofErr w:type="spellStart"/>
      <w:r w:rsidRPr="00556AC8">
        <w:rPr>
          <w:bCs/>
        </w:rPr>
        <w:t>diatas</w:t>
      </w:r>
      <w:proofErr w:type="spellEnd"/>
      <w:r w:rsidRPr="00556AC8">
        <w:rPr>
          <w:bCs/>
        </w:rPr>
        <w:t xml:space="preserve"> 50 </w:t>
      </w:r>
      <w:proofErr w:type="spellStart"/>
      <w:r w:rsidRPr="00556AC8">
        <w:rPr>
          <w:bCs/>
        </w:rPr>
        <w:t>tahun</w:t>
      </w:r>
      <w:proofErr w:type="spellEnd"/>
      <w:r w:rsidRPr="00556AC8">
        <w:rPr>
          <w:bCs/>
        </w:rPr>
        <w:t xml:space="preserve"> </w:t>
      </w:r>
      <w:proofErr w:type="spellStart"/>
      <w:r w:rsidRPr="00556AC8">
        <w:rPr>
          <w:bCs/>
        </w:rPr>
        <w:t>tetapi</w:t>
      </w:r>
      <w:proofErr w:type="spellEnd"/>
      <w:r w:rsidRPr="00556AC8">
        <w:rPr>
          <w:bCs/>
        </w:rPr>
        <w:t xml:space="preserve"> </w:t>
      </w:r>
      <w:proofErr w:type="spellStart"/>
      <w:r w:rsidRPr="00556AC8">
        <w:rPr>
          <w:bCs/>
        </w:rPr>
        <w:t>hanya</w:t>
      </w:r>
      <w:proofErr w:type="spellEnd"/>
      <w:r w:rsidRPr="00556AC8">
        <w:rPr>
          <w:bCs/>
        </w:rPr>
        <w:t xml:space="preserve"> </w:t>
      </w:r>
      <w:proofErr w:type="spellStart"/>
      <w:r w:rsidRPr="00556AC8">
        <w:rPr>
          <w:bCs/>
        </w:rPr>
        <w:t>sebagian</w:t>
      </w:r>
      <w:proofErr w:type="spellEnd"/>
      <w:r w:rsidRPr="00556AC8">
        <w:rPr>
          <w:bCs/>
        </w:rPr>
        <w:t xml:space="preserve"> </w:t>
      </w:r>
      <w:proofErr w:type="spellStart"/>
      <w:r w:rsidRPr="00556AC8">
        <w:rPr>
          <w:bCs/>
        </w:rPr>
        <w:t>kecil</w:t>
      </w:r>
      <w:proofErr w:type="spellEnd"/>
      <w:r w:rsidRPr="00556AC8">
        <w:rPr>
          <w:bCs/>
        </w:rPr>
        <w:t xml:space="preserve"> </w:t>
      </w:r>
      <w:proofErr w:type="spellStart"/>
      <w:r w:rsidRPr="00556AC8">
        <w:rPr>
          <w:bCs/>
        </w:rPr>
        <w:t>diatas</w:t>
      </w:r>
      <w:proofErr w:type="spellEnd"/>
      <w:r w:rsidRPr="00556AC8">
        <w:rPr>
          <w:bCs/>
        </w:rPr>
        <w:t xml:space="preserve"> 60 </w:t>
      </w:r>
      <w:proofErr w:type="spellStart"/>
      <w:r w:rsidRPr="00556AC8">
        <w:rPr>
          <w:bCs/>
        </w:rPr>
        <w:t>tahun</w:t>
      </w:r>
      <w:proofErr w:type="spellEnd"/>
      <w:r w:rsidRPr="00556AC8">
        <w:rPr>
          <w:bCs/>
        </w:rPr>
        <w:t xml:space="preserve"> </w:t>
      </w:r>
      <w:proofErr w:type="spellStart"/>
      <w:r w:rsidRPr="00556AC8">
        <w:rPr>
          <w:bCs/>
        </w:rPr>
        <w:t>sehingga</w:t>
      </w:r>
      <w:proofErr w:type="spellEnd"/>
      <w:r w:rsidRPr="00556AC8">
        <w:rPr>
          <w:bCs/>
        </w:rPr>
        <w:t xml:space="preserve"> </w:t>
      </w:r>
      <w:proofErr w:type="spellStart"/>
      <w:r w:rsidRPr="00556AC8">
        <w:rPr>
          <w:bCs/>
        </w:rPr>
        <w:t>masih</w:t>
      </w:r>
      <w:proofErr w:type="spellEnd"/>
      <w:r w:rsidRPr="00556AC8">
        <w:rPr>
          <w:bCs/>
        </w:rPr>
        <w:t xml:space="preserve"> </w:t>
      </w:r>
      <w:proofErr w:type="spellStart"/>
      <w:r w:rsidRPr="00556AC8">
        <w:rPr>
          <w:bCs/>
        </w:rPr>
        <w:t>memungkinkan</w:t>
      </w:r>
      <w:proofErr w:type="spellEnd"/>
      <w:r w:rsidRPr="00556AC8">
        <w:rPr>
          <w:bCs/>
        </w:rPr>
        <w:t xml:space="preserve"> </w:t>
      </w:r>
      <w:proofErr w:type="spellStart"/>
      <w:r w:rsidRPr="00556AC8">
        <w:rPr>
          <w:bCs/>
        </w:rPr>
        <w:t>dari</w:t>
      </w:r>
      <w:proofErr w:type="spellEnd"/>
      <w:r w:rsidRPr="00556AC8">
        <w:rPr>
          <w:bCs/>
        </w:rPr>
        <w:t xml:space="preserve"> </w:t>
      </w:r>
      <w:proofErr w:type="spellStart"/>
      <w:r w:rsidRPr="00556AC8">
        <w:rPr>
          <w:bCs/>
        </w:rPr>
        <w:t>segi</w:t>
      </w:r>
      <w:proofErr w:type="spellEnd"/>
      <w:r w:rsidRPr="00556AC8">
        <w:rPr>
          <w:bCs/>
        </w:rPr>
        <w:t xml:space="preserve"> </w:t>
      </w:r>
      <w:proofErr w:type="spellStart"/>
      <w:r w:rsidRPr="00556AC8">
        <w:rPr>
          <w:bCs/>
        </w:rPr>
        <w:t>kondisi</w:t>
      </w:r>
      <w:proofErr w:type="spellEnd"/>
      <w:r w:rsidRPr="00556AC8">
        <w:rPr>
          <w:bCs/>
        </w:rPr>
        <w:t xml:space="preserve"> </w:t>
      </w:r>
      <w:proofErr w:type="spellStart"/>
      <w:r w:rsidRPr="00556AC8">
        <w:rPr>
          <w:bCs/>
        </w:rPr>
        <w:t>fisik</w:t>
      </w:r>
      <w:proofErr w:type="spellEnd"/>
      <w:r w:rsidRPr="00556AC8">
        <w:rPr>
          <w:bCs/>
        </w:rPr>
        <w:t xml:space="preserve"> </w:t>
      </w:r>
      <w:proofErr w:type="spellStart"/>
      <w:r w:rsidRPr="00556AC8">
        <w:rPr>
          <w:bCs/>
        </w:rPr>
        <w:t>masih</w:t>
      </w:r>
      <w:proofErr w:type="spellEnd"/>
      <w:r w:rsidRPr="00556AC8">
        <w:rPr>
          <w:bCs/>
        </w:rPr>
        <w:t xml:space="preserve"> </w:t>
      </w:r>
      <w:proofErr w:type="spellStart"/>
      <w:r w:rsidRPr="00556AC8">
        <w:rPr>
          <w:bCs/>
        </w:rPr>
        <w:t>baik</w:t>
      </w:r>
      <w:proofErr w:type="spellEnd"/>
      <w:r w:rsidRPr="00556AC8">
        <w:rPr>
          <w:bCs/>
        </w:rPr>
        <w:t xml:space="preserve">. </w:t>
      </w:r>
      <w:proofErr w:type="spellStart"/>
      <w:r w:rsidRPr="00556AC8">
        <w:rPr>
          <w:bCs/>
        </w:rPr>
        <w:t>Untuk</w:t>
      </w:r>
      <w:proofErr w:type="spellEnd"/>
      <w:r w:rsidRPr="00556AC8">
        <w:rPr>
          <w:bCs/>
        </w:rPr>
        <w:t xml:space="preserve"> </w:t>
      </w:r>
      <w:proofErr w:type="spellStart"/>
      <w:r w:rsidRPr="00556AC8">
        <w:rPr>
          <w:bCs/>
        </w:rPr>
        <w:t>melakukan</w:t>
      </w:r>
      <w:proofErr w:type="spellEnd"/>
      <w:r w:rsidRPr="00556AC8">
        <w:rPr>
          <w:bCs/>
        </w:rPr>
        <w:t xml:space="preserve"> </w:t>
      </w:r>
      <w:proofErr w:type="spellStart"/>
      <w:r w:rsidRPr="00556AC8">
        <w:rPr>
          <w:bCs/>
        </w:rPr>
        <w:t>kegitan</w:t>
      </w:r>
      <w:proofErr w:type="spellEnd"/>
      <w:r w:rsidRPr="00556AC8">
        <w:rPr>
          <w:bCs/>
        </w:rPr>
        <w:t xml:space="preserve"> </w:t>
      </w:r>
      <w:proofErr w:type="spellStart"/>
      <w:r w:rsidRPr="00556AC8">
        <w:rPr>
          <w:bCs/>
        </w:rPr>
        <w:t>walau</w:t>
      </w:r>
      <w:proofErr w:type="spellEnd"/>
      <w:r w:rsidRPr="00556AC8">
        <w:rPr>
          <w:bCs/>
        </w:rPr>
        <w:t xml:space="preserve"> </w:t>
      </w:r>
      <w:proofErr w:type="spellStart"/>
      <w:r w:rsidRPr="00556AC8">
        <w:rPr>
          <w:bCs/>
        </w:rPr>
        <w:t>hanya</w:t>
      </w:r>
      <w:proofErr w:type="spellEnd"/>
      <w:r w:rsidRPr="00556AC8">
        <w:rPr>
          <w:bCs/>
        </w:rPr>
        <w:t xml:space="preserve"> yang </w:t>
      </w:r>
      <w:proofErr w:type="spellStart"/>
      <w:r w:rsidRPr="00556AC8">
        <w:rPr>
          <w:bCs/>
        </w:rPr>
        <w:t>ringan</w:t>
      </w:r>
      <w:proofErr w:type="spellEnd"/>
      <w:r w:rsidRPr="00556AC8">
        <w:rPr>
          <w:bCs/>
        </w:rPr>
        <w:t xml:space="preserve"> </w:t>
      </w:r>
      <w:proofErr w:type="spellStart"/>
      <w:r w:rsidRPr="00556AC8">
        <w:rPr>
          <w:bCs/>
        </w:rPr>
        <w:t>saja</w:t>
      </w:r>
      <w:proofErr w:type="spellEnd"/>
      <w:r w:rsidRPr="00556AC8">
        <w:rPr>
          <w:bCs/>
        </w:rPr>
        <w:t xml:space="preserve">. Dan </w:t>
      </w:r>
      <w:proofErr w:type="spellStart"/>
      <w:r w:rsidRPr="00556AC8">
        <w:rPr>
          <w:bCs/>
        </w:rPr>
        <w:t>dengan</w:t>
      </w:r>
      <w:proofErr w:type="spellEnd"/>
      <w:r w:rsidRPr="00556AC8">
        <w:rPr>
          <w:bCs/>
        </w:rPr>
        <w:t xml:space="preserve"> </w:t>
      </w:r>
      <w:proofErr w:type="spellStart"/>
      <w:r w:rsidRPr="00556AC8">
        <w:rPr>
          <w:bCs/>
        </w:rPr>
        <w:t>batasan</w:t>
      </w:r>
      <w:proofErr w:type="spellEnd"/>
      <w:r w:rsidRPr="00556AC8">
        <w:rPr>
          <w:bCs/>
        </w:rPr>
        <w:t xml:space="preserve"> </w:t>
      </w:r>
      <w:proofErr w:type="spellStart"/>
      <w:r w:rsidRPr="00556AC8">
        <w:rPr>
          <w:bCs/>
        </w:rPr>
        <w:t>batasan</w:t>
      </w:r>
      <w:proofErr w:type="spellEnd"/>
      <w:r w:rsidRPr="00556AC8">
        <w:rPr>
          <w:bCs/>
        </w:rPr>
        <w:t xml:space="preserve"> </w:t>
      </w:r>
      <w:proofErr w:type="spellStart"/>
      <w:r w:rsidRPr="00556AC8">
        <w:rPr>
          <w:bCs/>
        </w:rPr>
        <w:t>tertentu</w:t>
      </w:r>
      <w:proofErr w:type="spellEnd"/>
      <w:r w:rsidRPr="00556AC8">
        <w:rPr>
          <w:bCs/>
        </w:rPr>
        <w:t>.</w:t>
      </w:r>
      <w:r w:rsidR="00F92301">
        <w:rPr>
          <w:bCs/>
        </w:rPr>
        <w:t xml:space="preserve"> </w:t>
      </w:r>
      <w:proofErr w:type="spellStart"/>
      <w:r w:rsidRPr="00F92301">
        <w:rPr>
          <w:bCs/>
        </w:rPr>
        <w:t>Menurut</w:t>
      </w:r>
      <w:proofErr w:type="spellEnd"/>
      <w:r w:rsidRPr="00F92301">
        <w:rPr>
          <w:bCs/>
        </w:rPr>
        <w:t xml:space="preserve"> Elisabeth </w:t>
      </w:r>
      <w:proofErr w:type="spellStart"/>
      <w:r w:rsidR="00CA55B4" w:rsidRPr="00F92301">
        <w:rPr>
          <w:bCs/>
        </w:rPr>
        <w:t>dalam</w:t>
      </w:r>
      <w:proofErr w:type="spellEnd"/>
      <w:r w:rsidR="00CA55B4" w:rsidRPr="00F92301">
        <w:rPr>
          <w:bCs/>
        </w:rPr>
        <w:t xml:space="preserve"> (</w:t>
      </w:r>
      <w:proofErr w:type="spellStart"/>
      <w:r w:rsidR="00CA55B4" w:rsidRPr="00F92301">
        <w:rPr>
          <w:bCs/>
        </w:rPr>
        <w:t>Suwanti</w:t>
      </w:r>
      <w:proofErr w:type="spellEnd"/>
      <w:r w:rsidR="00CA55B4" w:rsidRPr="00F92301">
        <w:rPr>
          <w:bCs/>
        </w:rPr>
        <w:t xml:space="preserve"> </w:t>
      </w:r>
      <w:r w:rsidRPr="00F92301">
        <w:rPr>
          <w:bCs/>
        </w:rPr>
        <w:t xml:space="preserve">et al., 2017) </w:t>
      </w:r>
      <w:proofErr w:type="spellStart"/>
      <w:r w:rsidRPr="00F92301">
        <w:rPr>
          <w:bCs/>
        </w:rPr>
        <w:t>Usia</w:t>
      </w:r>
      <w:proofErr w:type="spellEnd"/>
      <w:r w:rsidRPr="00F92301">
        <w:rPr>
          <w:bCs/>
        </w:rPr>
        <w:t xml:space="preserve"> </w:t>
      </w:r>
      <w:proofErr w:type="spellStart"/>
      <w:r w:rsidRPr="00F92301">
        <w:rPr>
          <w:bCs/>
        </w:rPr>
        <w:t>adalah</w:t>
      </w:r>
      <w:proofErr w:type="spellEnd"/>
      <w:r w:rsidRPr="00F92301">
        <w:rPr>
          <w:bCs/>
        </w:rPr>
        <w:t xml:space="preserve"> </w:t>
      </w:r>
      <w:proofErr w:type="spellStart"/>
      <w:r w:rsidRPr="00F92301">
        <w:rPr>
          <w:bCs/>
        </w:rPr>
        <w:t>umur</w:t>
      </w:r>
      <w:proofErr w:type="spellEnd"/>
      <w:r w:rsidRPr="00F92301">
        <w:rPr>
          <w:bCs/>
        </w:rPr>
        <w:t xml:space="preserve"> </w:t>
      </w:r>
      <w:proofErr w:type="spellStart"/>
      <w:r w:rsidRPr="00F92301">
        <w:rPr>
          <w:bCs/>
        </w:rPr>
        <w:t>individu</w:t>
      </w:r>
      <w:proofErr w:type="spellEnd"/>
      <w:r w:rsidRPr="00F92301">
        <w:rPr>
          <w:bCs/>
        </w:rPr>
        <w:t xml:space="preserve"> yang </w:t>
      </w:r>
      <w:proofErr w:type="spellStart"/>
      <w:r w:rsidRPr="00F92301">
        <w:rPr>
          <w:bCs/>
        </w:rPr>
        <w:t>dihitung</w:t>
      </w:r>
      <w:proofErr w:type="spellEnd"/>
      <w:r w:rsidRPr="00F92301">
        <w:rPr>
          <w:bCs/>
        </w:rPr>
        <w:t xml:space="preserve"> </w:t>
      </w:r>
      <w:proofErr w:type="spellStart"/>
      <w:r w:rsidRPr="00F92301">
        <w:rPr>
          <w:bCs/>
        </w:rPr>
        <w:t>dari</w:t>
      </w:r>
      <w:proofErr w:type="spellEnd"/>
      <w:r w:rsidRPr="00F92301">
        <w:rPr>
          <w:bCs/>
        </w:rPr>
        <w:t xml:space="preserve"> </w:t>
      </w:r>
      <w:proofErr w:type="spellStart"/>
      <w:r w:rsidRPr="00F92301">
        <w:rPr>
          <w:bCs/>
        </w:rPr>
        <w:t>saat</w:t>
      </w:r>
      <w:proofErr w:type="spellEnd"/>
      <w:r w:rsidRPr="00F92301">
        <w:rPr>
          <w:bCs/>
        </w:rPr>
        <w:t xml:space="preserve"> </w:t>
      </w:r>
      <w:proofErr w:type="spellStart"/>
      <w:r w:rsidRPr="00F92301">
        <w:rPr>
          <w:bCs/>
        </w:rPr>
        <w:t>dilahirkan</w:t>
      </w:r>
      <w:proofErr w:type="spellEnd"/>
      <w:r w:rsidRPr="00F92301">
        <w:rPr>
          <w:bCs/>
        </w:rPr>
        <w:t xml:space="preserve"> </w:t>
      </w:r>
      <w:proofErr w:type="spellStart"/>
      <w:r w:rsidRPr="00F92301">
        <w:rPr>
          <w:bCs/>
        </w:rPr>
        <w:t>hingga</w:t>
      </w:r>
      <w:proofErr w:type="spellEnd"/>
      <w:r w:rsidRPr="00F92301">
        <w:rPr>
          <w:bCs/>
        </w:rPr>
        <w:t xml:space="preserve"> </w:t>
      </w:r>
      <w:proofErr w:type="spellStart"/>
      <w:r w:rsidRPr="00F92301">
        <w:rPr>
          <w:bCs/>
        </w:rPr>
        <w:t>berulang</w:t>
      </w:r>
      <w:proofErr w:type="spellEnd"/>
      <w:r w:rsidRPr="00F92301">
        <w:rPr>
          <w:bCs/>
        </w:rPr>
        <w:t xml:space="preserve"> </w:t>
      </w:r>
      <w:proofErr w:type="spellStart"/>
      <w:r w:rsidRPr="00F92301">
        <w:rPr>
          <w:bCs/>
        </w:rPr>
        <w:t>tahun</w:t>
      </w:r>
      <w:proofErr w:type="spellEnd"/>
      <w:r w:rsidRPr="00F92301">
        <w:rPr>
          <w:bCs/>
        </w:rPr>
        <w:t xml:space="preserve">. </w:t>
      </w:r>
      <w:proofErr w:type="spellStart"/>
      <w:r w:rsidRPr="00F92301">
        <w:rPr>
          <w:bCs/>
        </w:rPr>
        <w:t>Sedangkan</w:t>
      </w:r>
      <w:proofErr w:type="spellEnd"/>
      <w:r w:rsidRPr="00F92301">
        <w:rPr>
          <w:bCs/>
        </w:rPr>
        <w:t xml:space="preserve"> </w:t>
      </w:r>
      <w:proofErr w:type="spellStart"/>
      <w:r w:rsidRPr="00F92301">
        <w:rPr>
          <w:bCs/>
        </w:rPr>
        <w:t>menurut</w:t>
      </w:r>
      <w:proofErr w:type="spellEnd"/>
      <w:r w:rsidRPr="00F92301">
        <w:rPr>
          <w:bCs/>
        </w:rPr>
        <w:t xml:space="preserve"> KBBI, </w:t>
      </w:r>
      <w:proofErr w:type="spellStart"/>
      <w:r w:rsidRPr="00F92301">
        <w:rPr>
          <w:bCs/>
        </w:rPr>
        <w:t>usia</w:t>
      </w:r>
      <w:proofErr w:type="spellEnd"/>
      <w:r w:rsidRPr="00F92301">
        <w:rPr>
          <w:bCs/>
        </w:rPr>
        <w:t xml:space="preserve"> </w:t>
      </w:r>
      <w:proofErr w:type="spellStart"/>
      <w:r w:rsidRPr="00F92301">
        <w:rPr>
          <w:bCs/>
        </w:rPr>
        <w:t>adalah</w:t>
      </w:r>
      <w:proofErr w:type="spellEnd"/>
      <w:r w:rsidRPr="00F92301">
        <w:rPr>
          <w:bCs/>
        </w:rPr>
        <w:t xml:space="preserve"> lama </w:t>
      </w:r>
      <w:proofErr w:type="spellStart"/>
      <w:r w:rsidRPr="00F92301">
        <w:rPr>
          <w:bCs/>
        </w:rPr>
        <w:t>waktu</w:t>
      </w:r>
      <w:proofErr w:type="spellEnd"/>
      <w:r w:rsidRPr="00F92301">
        <w:rPr>
          <w:bCs/>
        </w:rPr>
        <w:t xml:space="preserve"> </w:t>
      </w:r>
      <w:proofErr w:type="spellStart"/>
      <w:r w:rsidRPr="00F92301">
        <w:rPr>
          <w:bCs/>
        </w:rPr>
        <w:t>hidup</w:t>
      </w:r>
      <w:proofErr w:type="spellEnd"/>
      <w:r w:rsidRPr="00F92301">
        <w:rPr>
          <w:bCs/>
        </w:rPr>
        <w:t xml:space="preserve"> </w:t>
      </w:r>
      <w:proofErr w:type="spellStart"/>
      <w:r w:rsidRPr="00F92301">
        <w:rPr>
          <w:bCs/>
        </w:rPr>
        <w:t>atau</w:t>
      </w:r>
      <w:proofErr w:type="spellEnd"/>
      <w:r w:rsidRPr="00F92301">
        <w:rPr>
          <w:bCs/>
        </w:rPr>
        <w:t xml:space="preserve"> </w:t>
      </w:r>
      <w:proofErr w:type="spellStart"/>
      <w:r w:rsidRPr="00F92301">
        <w:rPr>
          <w:bCs/>
        </w:rPr>
        <w:t>sejak</w:t>
      </w:r>
      <w:proofErr w:type="spellEnd"/>
      <w:r w:rsidRPr="00F92301">
        <w:rPr>
          <w:bCs/>
        </w:rPr>
        <w:t xml:space="preserve"> </w:t>
      </w:r>
      <w:proofErr w:type="spellStart"/>
      <w:r w:rsidRPr="00F92301">
        <w:rPr>
          <w:bCs/>
        </w:rPr>
        <w:t>individu</w:t>
      </w:r>
      <w:proofErr w:type="spellEnd"/>
      <w:r w:rsidRPr="00F92301">
        <w:rPr>
          <w:bCs/>
        </w:rPr>
        <w:t xml:space="preserve"> </w:t>
      </w:r>
      <w:proofErr w:type="spellStart"/>
      <w:r w:rsidRPr="00F92301">
        <w:rPr>
          <w:bCs/>
        </w:rPr>
        <w:t>itu</w:t>
      </w:r>
      <w:proofErr w:type="spellEnd"/>
      <w:r w:rsidRPr="00F92301">
        <w:rPr>
          <w:bCs/>
        </w:rPr>
        <w:t xml:space="preserve"> </w:t>
      </w:r>
      <w:proofErr w:type="spellStart"/>
      <w:r w:rsidRPr="00F92301">
        <w:rPr>
          <w:bCs/>
        </w:rPr>
        <w:t>dilahirkan</w:t>
      </w:r>
      <w:proofErr w:type="spellEnd"/>
      <w:r w:rsidRPr="00F92301">
        <w:rPr>
          <w:bCs/>
        </w:rPr>
        <w:t xml:space="preserve">. </w:t>
      </w:r>
    </w:p>
    <w:p w14:paraId="5464473E" w14:textId="77777777" w:rsidR="00F92301" w:rsidRPr="00F92301" w:rsidRDefault="00F92301" w:rsidP="00F92301">
      <w:pPr>
        <w:pStyle w:val="ListParagraph"/>
        <w:spacing w:after="0" w:line="240" w:lineRule="auto"/>
        <w:ind w:left="426"/>
        <w:jc w:val="both"/>
        <w:rPr>
          <w:bCs/>
        </w:rPr>
      </w:pPr>
    </w:p>
    <w:p w14:paraId="2ECC179C" w14:textId="1C2AFF46" w:rsidR="00AB2733" w:rsidRDefault="00AB2733" w:rsidP="00F92301">
      <w:pPr>
        <w:pStyle w:val="ListParagraph"/>
        <w:spacing w:after="0" w:line="240" w:lineRule="auto"/>
        <w:ind w:left="426"/>
        <w:jc w:val="both"/>
        <w:rPr>
          <w:bCs/>
        </w:rPr>
      </w:pPr>
      <w:proofErr w:type="spellStart"/>
      <w:r w:rsidRPr="00556AC8">
        <w:rPr>
          <w:bCs/>
        </w:rPr>
        <w:t>Usia</w:t>
      </w:r>
      <w:proofErr w:type="spellEnd"/>
      <w:r w:rsidRPr="00556AC8">
        <w:rPr>
          <w:bCs/>
        </w:rPr>
        <w:t xml:space="preserve"> </w:t>
      </w:r>
      <w:proofErr w:type="spellStart"/>
      <w:r w:rsidRPr="00556AC8">
        <w:rPr>
          <w:bCs/>
        </w:rPr>
        <w:t>dapat</w:t>
      </w:r>
      <w:proofErr w:type="spellEnd"/>
      <w:r w:rsidRPr="00556AC8">
        <w:rPr>
          <w:bCs/>
        </w:rPr>
        <w:t xml:space="preserve"> </w:t>
      </w:r>
      <w:proofErr w:type="spellStart"/>
      <w:r w:rsidRPr="00556AC8">
        <w:rPr>
          <w:bCs/>
        </w:rPr>
        <w:t>mempengaruhi</w:t>
      </w:r>
      <w:proofErr w:type="spellEnd"/>
      <w:r w:rsidRPr="00556AC8">
        <w:rPr>
          <w:bCs/>
        </w:rPr>
        <w:t xml:space="preserve"> </w:t>
      </w:r>
      <w:proofErr w:type="spellStart"/>
      <w:r w:rsidRPr="00556AC8">
        <w:rPr>
          <w:bCs/>
        </w:rPr>
        <w:t>kualitas</w:t>
      </w:r>
      <w:proofErr w:type="spellEnd"/>
      <w:r w:rsidRPr="00556AC8">
        <w:rPr>
          <w:bCs/>
        </w:rPr>
        <w:t xml:space="preserve"> </w:t>
      </w:r>
      <w:proofErr w:type="spellStart"/>
      <w:r w:rsidRPr="00556AC8">
        <w:rPr>
          <w:bCs/>
        </w:rPr>
        <w:t>hidup</w:t>
      </w:r>
      <w:proofErr w:type="spellEnd"/>
      <w:r w:rsidRPr="00556AC8">
        <w:rPr>
          <w:bCs/>
        </w:rPr>
        <w:t xml:space="preserve"> </w:t>
      </w:r>
      <w:proofErr w:type="spellStart"/>
      <w:r w:rsidRPr="00556AC8">
        <w:rPr>
          <w:bCs/>
        </w:rPr>
        <w:t>penderita</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Menurut</w:t>
      </w:r>
      <w:proofErr w:type="spellEnd"/>
      <w:r w:rsidRPr="00556AC8">
        <w:rPr>
          <w:bCs/>
        </w:rPr>
        <w:t xml:space="preserve"> </w:t>
      </w:r>
      <w:proofErr w:type="spellStart"/>
      <w:r w:rsidRPr="00556AC8">
        <w:rPr>
          <w:bCs/>
        </w:rPr>
        <w:t>Nurchayati</w:t>
      </w:r>
      <w:proofErr w:type="spellEnd"/>
      <w:r w:rsidRPr="00556AC8">
        <w:rPr>
          <w:bCs/>
        </w:rPr>
        <w:t xml:space="preserve"> (2010) </w:t>
      </w:r>
      <w:proofErr w:type="spellStart"/>
      <w:r w:rsidRPr="00556AC8">
        <w:rPr>
          <w:bCs/>
        </w:rPr>
        <w:t>dalam</w:t>
      </w:r>
      <w:proofErr w:type="spellEnd"/>
      <w:r w:rsidRPr="00556AC8">
        <w:rPr>
          <w:bCs/>
        </w:rPr>
        <w:t xml:space="preserve"> </w:t>
      </w:r>
      <w:proofErr w:type="spellStart"/>
      <w:r w:rsidRPr="00556AC8">
        <w:rPr>
          <w:bCs/>
        </w:rPr>
        <w:t>Sarastika</w:t>
      </w:r>
      <w:proofErr w:type="spellEnd"/>
      <w:r w:rsidRPr="00556AC8">
        <w:rPr>
          <w:bCs/>
        </w:rPr>
        <w:t xml:space="preserve"> et al (2019), </w:t>
      </w:r>
      <w:proofErr w:type="spellStart"/>
      <w:r w:rsidRPr="00556AC8">
        <w:rPr>
          <w:bCs/>
        </w:rPr>
        <w:t>bahwa</w:t>
      </w:r>
      <w:proofErr w:type="spellEnd"/>
      <w:r w:rsidRPr="00556AC8">
        <w:rPr>
          <w:bCs/>
        </w:rPr>
        <w:t xml:space="preserve"> </w:t>
      </w:r>
      <w:proofErr w:type="spellStart"/>
      <w:r w:rsidRPr="00556AC8">
        <w:rPr>
          <w:bCs/>
        </w:rPr>
        <w:t>semakin</w:t>
      </w:r>
      <w:proofErr w:type="spellEnd"/>
      <w:r w:rsidRPr="00556AC8">
        <w:rPr>
          <w:bCs/>
        </w:rPr>
        <w:t xml:space="preserve"> </w:t>
      </w:r>
      <w:proofErr w:type="spellStart"/>
      <w:r w:rsidRPr="00556AC8">
        <w:rPr>
          <w:bCs/>
        </w:rPr>
        <w:t>bertambahnya</w:t>
      </w:r>
      <w:proofErr w:type="spellEnd"/>
      <w:r w:rsidRPr="00556AC8">
        <w:rPr>
          <w:bCs/>
        </w:rPr>
        <w:t xml:space="preserve"> </w:t>
      </w:r>
      <w:proofErr w:type="spellStart"/>
      <w:r w:rsidRPr="00556AC8">
        <w:rPr>
          <w:bCs/>
        </w:rPr>
        <w:t>umur</w:t>
      </w:r>
      <w:proofErr w:type="spellEnd"/>
      <w:r w:rsidRPr="00556AC8">
        <w:rPr>
          <w:bCs/>
        </w:rPr>
        <w:t xml:space="preserve"> </w:t>
      </w:r>
      <w:proofErr w:type="spellStart"/>
      <w:r w:rsidRPr="00556AC8">
        <w:rPr>
          <w:bCs/>
        </w:rPr>
        <w:t>seseorang</w:t>
      </w:r>
      <w:proofErr w:type="spellEnd"/>
      <w:r w:rsidRPr="00556AC8">
        <w:rPr>
          <w:bCs/>
        </w:rPr>
        <w:t xml:space="preserve"> </w:t>
      </w:r>
      <w:proofErr w:type="spellStart"/>
      <w:r w:rsidRPr="00556AC8">
        <w:rPr>
          <w:bCs/>
        </w:rPr>
        <w:t>maka</w:t>
      </w:r>
      <w:proofErr w:type="spellEnd"/>
      <w:r w:rsidRPr="00556AC8">
        <w:rPr>
          <w:bCs/>
        </w:rPr>
        <w:t xml:space="preserve"> </w:t>
      </w:r>
      <w:proofErr w:type="spellStart"/>
      <w:r w:rsidRPr="00556AC8">
        <w:rPr>
          <w:bCs/>
        </w:rPr>
        <w:t>terjadi</w:t>
      </w:r>
      <w:proofErr w:type="spellEnd"/>
      <w:r w:rsidRPr="00556AC8">
        <w:rPr>
          <w:bCs/>
        </w:rPr>
        <w:t xml:space="preserve"> </w:t>
      </w:r>
      <w:proofErr w:type="spellStart"/>
      <w:r w:rsidRPr="00556AC8">
        <w:rPr>
          <w:bCs/>
        </w:rPr>
        <w:t>penurunan</w:t>
      </w:r>
      <w:proofErr w:type="spellEnd"/>
      <w:r w:rsidRPr="00556AC8">
        <w:rPr>
          <w:bCs/>
        </w:rPr>
        <w:t xml:space="preserve"> </w:t>
      </w:r>
      <w:proofErr w:type="spellStart"/>
      <w:r w:rsidRPr="00556AC8">
        <w:rPr>
          <w:bCs/>
        </w:rPr>
        <w:t>fungsi</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menjadi</w:t>
      </w:r>
      <w:proofErr w:type="spellEnd"/>
      <w:r w:rsidRPr="00556AC8">
        <w:rPr>
          <w:bCs/>
        </w:rPr>
        <w:t xml:space="preserve"> </w:t>
      </w:r>
      <w:proofErr w:type="spellStart"/>
      <w:r w:rsidRPr="00556AC8">
        <w:rPr>
          <w:bCs/>
        </w:rPr>
        <w:t>kurang</w:t>
      </w:r>
      <w:proofErr w:type="spellEnd"/>
      <w:r w:rsidRPr="00556AC8">
        <w:rPr>
          <w:bCs/>
        </w:rPr>
        <w:t xml:space="preserve"> </w:t>
      </w:r>
      <w:proofErr w:type="spellStart"/>
      <w:r w:rsidRPr="00556AC8">
        <w:rPr>
          <w:bCs/>
        </w:rPr>
        <w:t>kemampuannya</w:t>
      </w:r>
      <w:proofErr w:type="spellEnd"/>
      <w:r w:rsidRPr="00556AC8">
        <w:rPr>
          <w:bCs/>
        </w:rPr>
        <w:t xml:space="preserve">, </w:t>
      </w:r>
      <w:proofErr w:type="spellStart"/>
      <w:r w:rsidRPr="00556AC8">
        <w:rPr>
          <w:bCs/>
        </w:rPr>
        <w:t>bahwa</w:t>
      </w:r>
      <w:proofErr w:type="spellEnd"/>
      <w:r w:rsidRPr="00556AC8">
        <w:rPr>
          <w:bCs/>
        </w:rPr>
        <w:t xml:space="preserve"> pada </w:t>
      </w:r>
      <w:proofErr w:type="spellStart"/>
      <w:r w:rsidRPr="00556AC8">
        <w:rPr>
          <w:bCs/>
        </w:rPr>
        <w:t>usia</w:t>
      </w:r>
      <w:proofErr w:type="spellEnd"/>
      <w:r w:rsidRPr="00556AC8">
        <w:rPr>
          <w:bCs/>
        </w:rPr>
        <w:t xml:space="preserve"> 50 </w:t>
      </w:r>
      <w:proofErr w:type="spellStart"/>
      <w:r w:rsidRPr="00556AC8">
        <w:rPr>
          <w:bCs/>
        </w:rPr>
        <w:t>tahun</w:t>
      </w:r>
      <w:proofErr w:type="spellEnd"/>
      <w:r w:rsidRPr="00556AC8">
        <w:rPr>
          <w:bCs/>
        </w:rPr>
        <w:t xml:space="preserve"> </w:t>
      </w:r>
      <w:proofErr w:type="spellStart"/>
      <w:r w:rsidRPr="00556AC8">
        <w:rPr>
          <w:bCs/>
        </w:rPr>
        <w:t>akan</w:t>
      </w:r>
      <w:proofErr w:type="spellEnd"/>
      <w:r w:rsidRPr="00556AC8">
        <w:rPr>
          <w:bCs/>
        </w:rPr>
        <w:t xml:space="preserve"> </w:t>
      </w:r>
      <w:proofErr w:type="spellStart"/>
      <w:r w:rsidRPr="00556AC8">
        <w:rPr>
          <w:bCs/>
        </w:rPr>
        <w:t>terjadi</w:t>
      </w:r>
      <w:proofErr w:type="spellEnd"/>
      <w:r w:rsidRPr="00556AC8">
        <w:rPr>
          <w:bCs/>
        </w:rPr>
        <w:t xml:space="preserve"> </w:t>
      </w:r>
      <w:proofErr w:type="spellStart"/>
      <w:r w:rsidRPr="00556AC8">
        <w:rPr>
          <w:bCs/>
        </w:rPr>
        <w:t>penurunan</w:t>
      </w:r>
      <w:proofErr w:type="spellEnd"/>
      <w:r w:rsidRPr="00556AC8">
        <w:rPr>
          <w:bCs/>
        </w:rPr>
        <w:t xml:space="preserve"> </w:t>
      </w:r>
      <w:proofErr w:type="spellStart"/>
      <w:r w:rsidRPr="00556AC8">
        <w:rPr>
          <w:bCs/>
        </w:rPr>
        <w:t>laju</w:t>
      </w:r>
      <w:proofErr w:type="spellEnd"/>
      <w:r w:rsidRPr="00556AC8">
        <w:rPr>
          <w:bCs/>
        </w:rPr>
        <w:t xml:space="preserve"> </w:t>
      </w:r>
      <w:proofErr w:type="spellStart"/>
      <w:r w:rsidRPr="00556AC8">
        <w:rPr>
          <w:bCs/>
        </w:rPr>
        <w:t>filtrasi</w:t>
      </w:r>
      <w:proofErr w:type="spellEnd"/>
      <w:r w:rsidRPr="00556AC8">
        <w:rPr>
          <w:bCs/>
        </w:rPr>
        <w:t xml:space="preserve"> glomerulus dan </w:t>
      </w:r>
      <w:proofErr w:type="spellStart"/>
      <w:r w:rsidRPr="00556AC8">
        <w:rPr>
          <w:bCs/>
        </w:rPr>
        <w:t>akhirnya</w:t>
      </w:r>
      <w:proofErr w:type="spellEnd"/>
      <w:r w:rsidRPr="00556AC8">
        <w:rPr>
          <w:bCs/>
        </w:rPr>
        <w:t xml:space="preserve"> </w:t>
      </w:r>
      <w:proofErr w:type="spellStart"/>
      <w:r w:rsidRPr="00556AC8">
        <w:rPr>
          <w:bCs/>
        </w:rPr>
        <w:t>berdampak</w:t>
      </w:r>
      <w:proofErr w:type="spellEnd"/>
      <w:r w:rsidRPr="00556AC8">
        <w:rPr>
          <w:bCs/>
        </w:rPr>
        <w:t xml:space="preserve"> pada </w:t>
      </w:r>
      <w:proofErr w:type="spellStart"/>
      <w:r w:rsidRPr="00556AC8">
        <w:rPr>
          <w:bCs/>
        </w:rPr>
        <w:t>kualitas</w:t>
      </w:r>
      <w:proofErr w:type="spellEnd"/>
      <w:r w:rsidRPr="00556AC8">
        <w:rPr>
          <w:bCs/>
        </w:rPr>
        <w:t xml:space="preserve"> </w:t>
      </w:r>
      <w:proofErr w:type="spellStart"/>
      <w:r w:rsidRPr="00556AC8">
        <w:rPr>
          <w:bCs/>
        </w:rPr>
        <w:t>hidup</w:t>
      </w:r>
      <w:proofErr w:type="spellEnd"/>
      <w:r w:rsidRPr="00556AC8">
        <w:rPr>
          <w:bCs/>
        </w:rPr>
        <w:t xml:space="preserve">. </w:t>
      </w:r>
      <w:proofErr w:type="spellStart"/>
      <w:r w:rsidRPr="00556AC8">
        <w:rPr>
          <w:bCs/>
        </w:rPr>
        <w:t>Annisa</w:t>
      </w:r>
      <w:proofErr w:type="spellEnd"/>
      <w:r w:rsidRPr="00556AC8">
        <w:rPr>
          <w:bCs/>
        </w:rPr>
        <w:t xml:space="preserve"> (2021) </w:t>
      </w:r>
      <w:proofErr w:type="spellStart"/>
      <w:r w:rsidRPr="00556AC8">
        <w:rPr>
          <w:bCs/>
        </w:rPr>
        <w:t>menyatakan</w:t>
      </w:r>
      <w:proofErr w:type="spellEnd"/>
      <w:r w:rsidRPr="00556AC8">
        <w:rPr>
          <w:bCs/>
        </w:rPr>
        <w:t xml:space="preserve"> </w:t>
      </w:r>
      <w:proofErr w:type="spellStart"/>
      <w:r w:rsidRPr="00556AC8">
        <w:rPr>
          <w:bCs/>
        </w:rPr>
        <w:t>usia</w:t>
      </w:r>
      <w:proofErr w:type="spellEnd"/>
      <w:r w:rsidRPr="00556AC8">
        <w:rPr>
          <w:bCs/>
        </w:rPr>
        <w:t xml:space="preserve"> </w:t>
      </w:r>
      <w:proofErr w:type="spellStart"/>
      <w:r w:rsidRPr="00556AC8">
        <w:rPr>
          <w:bCs/>
        </w:rPr>
        <w:t>dapat</w:t>
      </w:r>
      <w:proofErr w:type="spellEnd"/>
      <w:r w:rsidRPr="00556AC8">
        <w:rPr>
          <w:bCs/>
        </w:rPr>
        <w:t xml:space="preserve"> </w:t>
      </w:r>
      <w:proofErr w:type="spellStart"/>
      <w:r w:rsidRPr="00556AC8">
        <w:rPr>
          <w:bCs/>
        </w:rPr>
        <w:t>mempengaruhi</w:t>
      </w:r>
      <w:proofErr w:type="spellEnd"/>
      <w:r w:rsidRPr="00556AC8">
        <w:rPr>
          <w:bCs/>
        </w:rPr>
        <w:t xml:space="preserve"> </w:t>
      </w:r>
      <w:proofErr w:type="spellStart"/>
      <w:r w:rsidRPr="00556AC8">
        <w:rPr>
          <w:bCs/>
        </w:rPr>
        <w:t>kualitas</w:t>
      </w:r>
      <w:proofErr w:type="spellEnd"/>
      <w:r w:rsidRPr="00556AC8">
        <w:rPr>
          <w:bCs/>
        </w:rPr>
        <w:t xml:space="preserve"> </w:t>
      </w:r>
      <w:proofErr w:type="spellStart"/>
      <w:r w:rsidRPr="00556AC8">
        <w:rPr>
          <w:bCs/>
        </w:rPr>
        <w:t>hidup</w:t>
      </w:r>
      <w:proofErr w:type="spellEnd"/>
      <w:r w:rsidRPr="00556AC8">
        <w:rPr>
          <w:bCs/>
        </w:rPr>
        <w:t xml:space="preserve"> </w:t>
      </w:r>
      <w:proofErr w:type="spellStart"/>
      <w:r w:rsidRPr="00556AC8">
        <w:rPr>
          <w:bCs/>
        </w:rPr>
        <w:t>pendidikan</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karena</w:t>
      </w:r>
      <w:proofErr w:type="spellEnd"/>
      <w:r w:rsidRPr="00556AC8">
        <w:rPr>
          <w:bCs/>
        </w:rPr>
        <w:t xml:space="preserve"> </w:t>
      </w:r>
      <w:proofErr w:type="spellStart"/>
      <w:r w:rsidRPr="00556AC8">
        <w:rPr>
          <w:bCs/>
        </w:rPr>
        <w:t>semakin</w:t>
      </w:r>
      <w:proofErr w:type="spellEnd"/>
      <w:r w:rsidRPr="00556AC8">
        <w:rPr>
          <w:bCs/>
        </w:rPr>
        <w:t xml:space="preserve"> </w:t>
      </w:r>
      <w:proofErr w:type="spellStart"/>
      <w:r w:rsidRPr="00556AC8">
        <w:rPr>
          <w:bCs/>
        </w:rPr>
        <w:t>tua</w:t>
      </w:r>
      <w:proofErr w:type="spellEnd"/>
      <w:r w:rsidRPr="00556AC8">
        <w:rPr>
          <w:bCs/>
        </w:rPr>
        <w:t xml:space="preserve"> </w:t>
      </w:r>
      <w:proofErr w:type="spellStart"/>
      <w:r w:rsidRPr="00556AC8">
        <w:rPr>
          <w:bCs/>
        </w:rPr>
        <w:t>kondisi</w:t>
      </w:r>
      <w:proofErr w:type="spellEnd"/>
      <w:r w:rsidRPr="00556AC8">
        <w:rPr>
          <w:bCs/>
        </w:rPr>
        <w:t xml:space="preserve"> </w:t>
      </w:r>
      <w:proofErr w:type="spellStart"/>
      <w:r w:rsidRPr="00556AC8">
        <w:rPr>
          <w:bCs/>
        </w:rPr>
        <w:t>fisik</w:t>
      </w:r>
      <w:proofErr w:type="spellEnd"/>
      <w:r w:rsidRPr="00556AC8">
        <w:rPr>
          <w:bCs/>
        </w:rPr>
        <w:t xml:space="preserve"> </w:t>
      </w:r>
      <w:proofErr w:type="spellStart"/>
      <w:r w:rsidRPr="00556AC8">
        <w:rPr>
          <w:bCs/>
        </w:rPr>
        <w:t>maka</w:t>
      </w:r>
      <w:proofErr w:type="spellEnd"/>
      <w:r w:rsidRPr="00556AC8">
        <w:rPr>
          <w:bCs/>
        </w:rPr>
        <w:t xml:space="preserve"> </w:t>
      </w:r>
      <w:proofErr w:type="spellStart"/>
      <w:r w:rsidRPr="00556AC8">
        <w:rPr>
          <w:bCs/>
        </w:rPr>
        <w:t>semakin</w:t>
      </w:r>
      <w:proofErr w:type="spellEnd"/>
      <w:r w:rsidRPr="00556AC8">
        <w:rPr>
          <w:bCs/>
        </w:rPr>
        <w:t xml:space="preserve"> </w:t>
      </w:r>
      <w:proofErr w:type="spellStart"/>
      <w:r w:rsidRPr="00556AC8">
        <w:rPr>
          <w:bCs/>
        </w:rPr>
        <w:t>melemah</w:t>
      </w:r>
      <w:proofErr w:type="spellEnd"/>
      <w:r w:rsidRPr="00556AC8">
        <w:rPr>
          <w:bCs/>
        </w:rPr>
        <w:t xml:space="preserve"> </w:t>
      </w:r>
      <w:proofErr w:type="spellStart"/>
      <w:r w:rsidRPr="00556AC8">
        <w:rPr>
          <w:bCs/>
        </w:rPr>
        <w:t>ditambah</w:t>
      </w:r>
      <w:proofErr w:type="spellEnd"/>
      <w:r w:rsidRPr="00556AC8">
        <w:rPr>
          <w:bCs/>
        </w:rPr>
        <w:t xml:space="preserve"> </w:t>
      </w:r>
      <w:proofErr w:type="spellStart"/>
      <w:r w:rsidRPr="00556AC8">
        <w:rPr>
          <w:bCs/>
        </w:rPr>
        <w:t>dengan</w:t>
      </w:r>
      <w:proofErr w:type="spellEnd"/>
      <w:r w:rsidRPr="00556AC8">
        <w:rPr>
          <w:bCs/>
        </w:rPr>
        <w:t xml:space="preserve"> </w:t>
      </w:r>
      <w:proofErr w:type="spellStart"/>
      <w:r w:rsidRPr="00556AC8">
        <w:rPr>
          <w:bCs/>
        </w:rPr>
        <w:t>pengontrolan</w:t>
      </w:r>
      <w:proofErr w:type="spellEnd"/>
      <w:r w:rsidRPr="00556AC8">
        <w:rPr>
          <w:bCs/>
        </w:rPr>
        <w:t xml:space="preserve"> diet yang </w:t>
      </w:r>
      <w:proofErr w:type="spellStart"/>
      <w:r w:rsidRPr="00556AC8">
        <w:rPr>
          <w:bCs/>
        </w:rPr>
        <w:t>dilakukan</w:t>
      </w:r>
      <w:proofErr w:type="spellEnd"/>
      <w:r w:rsidRPr="00556AC8">
        <w:rPr>
          <w:bCs/>
        </w:rPr>
        <w:t xml:space="preserve"> </w:t>
      </w:r>
      <w:proofErr w:type="spellStart"/>
      <w:r w:rsidRPr="00556AC8">
        <w:rPr>
          <w:bCs/>
        </w:rPr>
        <w:t>dapat</w:t>
      </w:r>
      <w:proofErr w:type="spellEnd"/>
      <w:r w:rsidRPr="00556AC8">
        <w:rPr>
          <w:bCs/>
        </w:rPr>
        <w:t xml:space="preserve"> </w:t>
      </w:r>
      <w:proofErr w:type="spellStart"/>
      <w:r w:rsidRPr="00556AC8">
        <w:rPr>
          <w:bCs/>
        </w:rPr>
        <w:t>mempengaruhi</w:t>
      </w:r>
      <w:proofErr w:type="spellEnd"/>
      <w:r w:rsidRPr="00556AC8">
        <w:rPr>
          <w:bCs/>
        </w:rPr>
        <w:t xml:space="preserve"> </w:t>
      </w:r>
      <w:proofErr w:type="spellStart"/>
      <w:r w:rsidRPr="00556AC8">
        <w:rPr>
          <w:bCs/>
        </w:rPr>
        <w:t>nutrisi</w:t>
      </w:r>
      <w:proofErr w:type="spellEnd"/>
      <w:r w:rsidRPr="00556AC8">
        <w:rPr>
          <w:bCs/>
        </w:rPr>
        <w:t xml:space="preserve"> </w:t>
      </w:r>
      <w:proofErr w:type="spellStart"/>
      <w:r w:rsidRPr="00556AC8">
        <w:rPr>
          <w:bCs/>
        </w:rPr>
        <w:t>dalam</w:t>
      </w:r>
      <w:proofErr w:type="spellEnd"/>
      <w:r w:rsidRPr="00556AC8">
        <w:rPr>
          <w:bCs/>
        </w:rPr>
        <w:t xml:space="preserve"> </w:t>
      </w:r>
      <w:proofErr w:type="spellStart"/>
      <w:r w:rsidRPr="00556AC8">
        <w:rPr>
          <w:bCs/>
        </w:rPr>
        <w:t>tubuh</w:t>
      </w:r>
      <w:proofErr w:type="spellEnd"/>
      <w:r w:rsidRPr="00556AC8">
        <w:rPr>
          <w:bCs/>
        </w:rPr>
        <w:t xml:space="preserve"> </w:t>
      </w:r>
      <w:proofErr w:type="spellStart"/>
      <w:r w:rsidRPr="00556AC8">
        <w:rPr>
          <w:bCs/>
        </w:rPr>
        <w:t>serta</w:t>
      </w:r>
      <w:proofErr w:type="spellEnd"/>
      <w:r w:rsidRPr="00556AC8">
        <w:rPr>
          <w:bCs/>
        </w:rPr>
        <w:t xml:space="preserve"> </w:t>
      </w:r>
      <w:proofErr w:type="spellStart"/>
      <w:r w:rsidRPr="00556AC8">
        <w:rPr>
          <w:bCs/>
        </w:rPr>
        <w:t>faktor</w:t>
      </w:r>
      <w:proofErr w:type="spellEnd"/>
      <w:r w:rsidRPr="00556AC8">
        <w:rPr>
          <w:bCs/>
        </w:rPr>
        <w:t xml:space="preserve"> </w:t>
      </w:r>
      <w:proofErr w:type="spellStart"/>
      <w:r w:rsidRPr="00556AC8">
        <w:rPr>
          <w:bCs/>
        </w:rPr>
        <w:t>penyakit</w:t>
      </w:r>
      <w:proofErr w:type="spellEnd"/>
      <w:r w:rsidRPr="00556AC8">
        <w:rPr>
          <w:bCs/>
        </w:rPr>
        <w:t xml:space="preserve"> </w:t>
      </w:r>
      <w:proofErr w:type="spellStart"/>
      <w:r w:rsidRPr="00556AC8">
        <w:rPr>
          <w:bCs/>
        </w:rPr>
        <w:t>penyerta</w:t>
      </w:r>
      <w:proofErr w:type="spellEnd"/>
      <w:r w:rsidRPr="00556AC8">
        <w:rPr>
          <w:bCs/>
        </w:rPr>
        <w:t xml:space="preserve"> lain yang </w:t>
      </w:r>
      <w:proofErr w:type="spellStart"/>
      <w:r w:rsidRPr="00556AC8">
        <w:rPr>
          <w:bCs/>
        </w:rPr>
        <w:t>rentan</w:t>
      </w:r>
      <w:proofErr w:type="spellEnd"/>
      <w:r w:rsidRPr="00556AC8">
        <w:rPr>
          <w:bCs/>
        </w:rPr>
        <w:t xml:space="preserve"> </w:t>
      </w:r>
      <w:proofErr w:type="spellStart"/>
      <w:r w:rsidRPr="00556AC8">
        <w:rPr>
          <w:bCs/>
        </w:rPr>
        <w:t>terhadap</w:t>
      </w:r>
      <w:proofErr w:type="spellEnd"/>
      <w:r w:rsidRPr="00556AC8">
        <w:rPr>
          <w:bCs/>
        </w:rPr>
        <w:t xml:space="preserve"> </w:t>
      </w:r>
      <w:proofErr w:type="spellStart"/>
      <w:r w:rsidRPr="00556AC8">
        <w:rPr>
          <w:bCs/>
        </w:rPr>
        <w:t>usia</w:t>
      </w:r>
      <w:proofErr w:type="spellEnd"/>
      <w:r w:rsidRPr="00556AC8">
        <w:rPr>
          <w:bCs/>
        </w:rPr>
        <w:t xml:space="preserve"> </w:t>
      </w:r>
      <w:proofErr w:type="spellStart"/>
      <w:r w:rsidRPr="00556AC8">
        <w:rPr>
          <w:bCs/>
        </w:rPr>
        <w:t>lanjut</w:t>
      </w:r>
      <w:proofErr w:type="spellEnd"/>
      <w:r w:rsidRPr="00556AC8">
        <w:rPr>
          <w:bCs/>
        </w:rPr>
        <w:t xml:space="preserve"> dan </w:t>
      </w:r>
      <w:proofErr w:type="spellStart"/>
      <w:r w:rsidRPr="00556AC8">
        <w:rPr>
          <w:bCs/>
        </w:rPr>
        <w:t>berdampak</w:t>
      </w:r>
      <w:proofErr w:type="spellEnd"/>
      <w:r w:rsidRPr="00556AC8">
        <w:rPr>
          <w:bCs/>
        </w:rPr>
        <w:t xml:space="preserve"> pada </w:t>
      </w:r>
      <w:proofErr w:type="spellStart"/>
      <w:r w:rsidRPr="00556AC8">
        <w:rPr>
          <w:bCs/>
        </w:rPr>
        <w:t>kualitas</w:t>
      </w:r>
      <w:proofErr w:type="spellEnd"/>
      <w:r w:rsidRPr="00556AC8">
        <w:rPr>
          <w:bCs/>
        </w:rPr>
        <w:t xml:space="preserve"> </w:t>
      </w:r>
      <w:proofErr w:type="spellStart"/>
      <w:r w:rsidRPr="00556AC8">
        <w:rPr>
          <w:bCs/>
        </w:rPr>
        <w:t>hidup</w:t>
      </w:r>
      <w:proofErr w:type="spellEnd"/>
      <w:r w:rsidRPr="00556AC8">
        <w:rPr>
          <w:bCs/>
        </w:rPr>
        <w:t xml:space="preserve">.  </w:t>
      </w:r>
      <w:proofErr w:type="spellStart"/>
      <w:r w:rsidRPr="00F92301">
        <w:rPr>
          <w:bCs/>
        </w:rPr>
        <w:t>Usia</w:t>
      </w:r>
      <w:proofErr w:type="spellEnd"/>
      <w:r w:rsidRPr="00F92301">
        <w:rPr>
          <w:bCs/>
        </w:rPr>
        <w:t xml:space="preserve"> juga </w:t>
      </w:r>
      <w:proofErr w:type="spellStart"/>
      <w:r w:rsidRPr="00F92301">
        <w:rPr>
          <w:bCs/>
        </w:rPr>
        <w:t>dapat</w:t>
      </w:r>
      <w:proofErr w:type="spellEnd"/>
      <w:r w:rsidRPr="00F92301">
        <w:rPr>
          <w:bCs/>
        </w:rPr>
        <w:t xml:space="preserve"> </w:t>
      </w:r>
      <w:proofErr w:type="spellStart"/>
      <w:r w:rsidRPr="00F92301">
        <w:rPr>
          <w:bCs/>
        </w:rPr>
        <w:t>berpengaruh</w:t>
      </w:r>
      <w:proofErr w:type="spellEnd"/>
      <w:r w:rsidRPr="00F92301">
        <w:rPr>
          <w:bCs/>
        </w:rPr>
        <w:t xml:space="preserve"> pada </w:t>
      </w:r>
      <w:proofErr w:type="spellStart"/>
      <w:r w:rsidRPr="00F92301">
        <w:rPr>
          <w:bCs/>
        </w:rPr>
        <w:t>cara</w:t>
      </w:r>
      <w:proofErr w:type="spellEnd"/>
      <w:r w:rsidRPr="00F92301">
        <w:rPr>
          <w:bCs/>
        </w:rPr>
        <w:t xml:space="preserve"> </w:t>
      </w:r>
      <w:proofErr w:type="spellStart"/>
      <w:r w:rsidRPr="00F92301">
        <w:rPr>
          <w:bCs/>
        </w:rPr>
        <w:t>pandang</w:t>
      </w:r>
      <w:proofErr w:type="spellEnd"/>
      <w:r w:rsidRPr="00F92301">
        <w:rPr>
          <w:bCs/>
        </w:rPr>
        <w:t xml:space="preserve"> </w:t>
      </w:r>
      <w:proofErr w:type="spellStart"/>
      <w:r w:rsidRPr="00F92301">
        <w:rPr>
          <w:bCs/>
        </w:rPr>
        <w:t>seseorang</w:t>
      </w:r>
      <w:proofErr w:type="spellEnd"/>
      <w:r w:rsidRPr="00F92301">
        <w:rPr>
          <w:bCs/>
        </w:rPr>
        <w:t xml:space="preserve"> </w:t>
      </w:r>
      <w:proofErr w:type="spellStart"/>
      <w:r w:rsidRPr="00F92301">
        <w:rPr>
          <w:bCs/>
        </w:rPr>
        <w:t>terhadap</w:t>
      </w:r>
      <w:proofErr w:type="spellEnd"/>
      <w:r w:rsidRPr="00F92301">
        <w:rPr>
          <w:bCs/>
        </w:rPr>
        <w:t xml:space="preserve"> </w:t>
      </w:r>
      <w:proofErr w:type="spellStart"/>
      <w:r w:rsidRPr="00F92301">
        <w:rPr>
          <w:bCs/>
        </w:rPr>
        <w:t>masalah</w:t>
      </w:r>
      <w:proofErr w:type="spellEnd"/>
      <w:r w:rsidRPr="00F92301">
        <w:rPr>
          <w:bCs/>
        </w:rPr>
        <w:t xml:space="preserve"> yang </w:t>
      </w:r>
      <w:proofErr w:type="spellStart"/>
      <w:r w:rsidRPr="00F92301">
        <w:rPr>
          <w:bCs/>
        </w:rPr>
        <w:t>sedang</w:t>
      </w:r>
      <w:proofErr w:type="spellEnd"/>
      <w:r w:rsidRPr="00F92301">
        <w:rPr>
          <w:bCs/>
        </w:rPr>
        <w:t xml:space="preserve"> </w:t>
      </w:r>
      <w:proofErr w:type="spellStart"/>
      <w:r w:rsidRPr="00F92301">
        <w:rPr>
          <w:bCs/>
        </w:rPr>
        <w:t>dihadapi</w:t>
      </w:r>
      <w:proofErr w:type="spellEnd"/>
      <w:r w:rsidRPr="00F92301">
        <w:rPr>
          <w:bCs/>
        </w:rPr>
        <w:t xml:space="preserve"> </w:t>
      </w:r>
      <w:proofErr w:type="spellStart"/>
      <w:r w:rsidRPr="00F92301">
        <w:rPr>
          <w:bCs/>
        </w:rPr>
        <w:t>serta</w:t>
      </w:r>
      <w:proofErr w:type="spellEnd"/>
      <w:r w:rsidRPr="00F92301">
        <w:rPr>
          <w:bCs/>
        </w:rPr>
        <w:t xml:space="preserve"> </w:t>
      </w:r>
      <w:proofErr w:type="spellStart"/>
      <w:r w:rsidRPr="00F92301">
        <w:rPr>
          <w:bCs/>
        </w:rPr>
        <w:t>dalam</w:t>
      </w:r>
      <w:proofErr w:type="spellEnd"/>
      <w:r w:rsidRPr="00F92301">
        <w:rPr>
          <w:bCs/>
        </w:rPr>
        <w:t xml:space="preserve"> </w:t>
      </w:r>
      <w:proofErr w:type="spellStart"/>
      <w:r w:rsidRPr="00F92301">
        <w:rPr>
          <w:bCs/>
        </w:rPr>
        <w:t>pengambilan</w:t>
      </w:r>
      <w:proofErr w:type="spellEnd"/>
      <w:r w:rsidRPr="00F92301">
        <w:rPr>
          <w:bCs/>
        </w:rPr>
        <w:t xml:space="preserve"> </w:t>
      </w:r>
      <w:proofErr w:type="spellStart"/>
      <w:r w:rsidRPr="00F92301">
        <w:rPr>
          <w:bCs/>
        </w:rPr>
        <w:t>keputusan</w:t>
      </w:r>
      <w:proofErr w:type="spellEnd"/>
      <w:r w:rsidRPr="00F92301">
        <w:rPr>
          <w:bCs/>
        </w:rPr>
        <w:t xml:space="preserve"> </w:t>
      </w:r>
      <w:proofErr w:type="spellStart"/>
      <w:r w:rsidRPr="00F92301">
        <w:rPr>
          <w:bCs/>
        </w:rPr>
        <w:t>selain</w:t>
      </w:r>
      <w:proofErr w:type="spellEnd"/>
      <w:r w:rsidRPr="00F92301">
        <w:rPr>
          <w:bCs/>
        </w:rPr>
        <w:t xml:space="preserve"> </w:t>
      </w:r>
      <w:proofErr w:type="spellStart"/>
      <w:r w:rsidRPr="00F92301">
        <w:rPr>
          <w:bCs/>
        </w:rPr>
        <w:t>itu</w:t>
      </w:r>
      <w:proofErr w:type="spellEnd"/>
      <w:r w:rsidRPr="00F92301">
        <w:rPr>
          <w:bCs/>
        </w:rPr>
        <w:t xml:space="preserve"> </w:t>
      </w:r>
      <w:proofErr w:type="spellStart"/>
      <w:r w:rsidRPr="00F92301">
        <w:rPr>
          <w:bCs/>
        </w:rPr>
        <w:t>usia</w:t>
      </w:r>
      <w:proofErr w:type="spellEnd"/>
      <w:r w:rsidRPr="00F92301">
        <w:rPr>
          <w:bCs/>
        </w:rPr>
        <w:t xml:space="preserve"> </w:t>
      </w:r>
      <w:proofErr w:type="spellStart"/>
      <w:r w:rsidRPr="00F92301">
        <w:rPr>
          <w:bCs/>
        </w:rPr>
        <w:t>erat</w:t>
      </w:r>
      <w:proofErr w:type="spellEnd"/>
      <w:r w:rsidRPr="00F92301">
        <w:rPr>
          <w:bCs/>
        </w:rPr>
        <w:t xml:space="preserve"> </w:t>
      </w:r>
      <w:proofErr w:type="spellStart"/>
      <w:r w:rsidRPr="00F92301">
        <w:rPr>
          <w:bCs/>
        </w:rPr>
        <w:t>kaitannya</w:t>
      </w:r>
      <w:proofErr w:type="spellEnd"/>
      <w:r w:rsidRPr="00F92301">
        <w:rPr>
          <w:bCs/>
        </w:rPr>
        <w:t xml:space="preserve"> </w:t>
      </w:r>
      <w:proofErr w:type="spellStart"/>
      <w:r w:rsidRPr="00F92301">
        <w:rPr>
          <w:bCs/>
        </w:rPr>
        <w:t>dengan</w:t>
      </w:r>
      <w:proofErr w:type="spellEnd"/>
      <w:r w:rsidRPr="00F92301">
        <w:rPr>
          <w:bCs/>
        </w:rPr>
        <w:t xml:space="preserve"> </w:t>
      </w:r>
      <w:proofErr w:type="spellStart"/>
      <w:r w:rsidRPr="00F92301">
        <w:rPr>
          <w:bCs/>
        </w:rPr>
        <w:t>prognosa</w:t>
      </w:r>
      <w:proofErr w:type="spellEnd"/>
      <w:r w:rsidRPr="00F92301">
        <w:rPr>
          <w:bCs/>
        </w:rPr>
        <w:t xml:space="preserve"> </w:t>
      </w:r>
      <w:proofErr w:type="spellStart"/>
      <w:r w:rsidRPr="00F92301">
        <w:rPr>
          <w:bCs/>
        </w:rPr>
        <w:t>penyakit</w:t>
      </w:r>
      <w:proofErr w:type="spellEnd"/>
      <w:r w:rsidRPr="00F92301">
        <w:rPr>
          <w:bCs/>
        </w:rPr>
        <w:t xml:space="preserve">, </w:t>
      </w:r>
      <w:proofErr w:type="spellStart"/>
      <w:r w:rsidRPr="00F92301">
        <w:rPr>
          <w:bCs/>
        </w:rPr>
        <w:t>kecenderungan</w:t>
      </w:r>
      <w:proofErr w:type="spellEnd"/>
      <w:r w:rsidRPr="00F92301">
        <w:rPr>
          <w:bCs/>
        </w:rPr>
        <w:t xml:space="preserve"> </w:t>
      </w:r>
      <w:proofErr w:type="spellStart"/>
      <w:r w:rsidRPr="00F92301">
        <w:rPr>
          <w:bCs/>
        </w:rPr>
        <w:t>terjadinya</w:t>
      </w:r>
      <w:proofErr w:type="spellEnd"/>
      <w:r w:rsidRPr="00F92301">
        <w:rPr>
          <w:bCs/>
        </w:rPr>
        <w:t xml:space="preserve"> </w:t>
      </w:r>
      <w:proofErr w:type="spellStart"/>
      <w:r w:rsidRPr="00F92301">
        <w:rPr>
          <w:bCs/>
        </w:rPr>
        <w:t>kompilakasi</w:t>
      </w:r>
      <w:proofErr w:type="spellEnd"/>
      <w:r w:rsidRPr="00F92301">
        <w:rPr>
          <w:bCs/>
        </w:rPr>
        <w:t xml:space="preserve"> dan </w:t>
      </w:r>
      <w:proofErr w:type="spellStart"/>
      <w:r w:rsidRPr="00F92301">
        <w:rPr>
          <w:bCs/>
        </w:rPr>
        <w:t>kepatuhan</w:t>
      </w:r>
      <w:proofErr w:type="spellEnd"/>
      <w:r w:rsidRPr="00F92301">
        <w:rPr>
          <w:bCs/>
        </w:rPr>
        <w:t xml:space="preserve"> </w:t>
      </w:r>
      <w:proofErr w:type="spellStart"/>
      <w:r w:rsidRPr="00F92301">
        <w:rPr>
          <w:bCs/>
        </w:rPr>
        <w:t>responden</w:t>
      </w:r>
      <w:proofErr w:type="spellEnd"/>
      <w:r w:rsidRPr="00F92301">
        <w:rPr>
          <w:bCs/>
        </w:rPr>
        <w:t xml:space="preserve"> </w:t>
      </w:r>
      <w:proofErr w:type="spellStart"/>
      <w:r w:rsidRPr="00F92301">
        <w:rPr>
          <w:bCs/>
        </w:rPr>
        <w:t>untuk</w:t>
      </w:r>
      <w:proofErr w:type="spellEnd"/>
      <w:r w:rsidRPr="00F92301">
        <w:rPr>
          <w:bCs/>
        </w:rPr>
        <w:t xml:space="preserve"> </w:t>
      </w:r>
      <w:proofErr w:type="spellStart"/>
      <w:r w:rsidRPr="00F92301">
        <w:rPr>
          <w:bCs/>
        </w:rPr>
        <w:t>melakukann</w:t>
      </w:r>
      <w:proofErr w:type="spellEnd"/>
      <w:r w:rsidRPr="00F92301">
        <w:rPr>
          <w:bCs/>
        </w:rPr>
        <w:t xml:space="preserve"> </w:t>
      </w:r>
      <w:proofErr w:type="spellStart"/>
      <w:r w:rsidRPr="00F92301">
        <w:rPr>
          <w:bCs/>
        </w:rPr>
        <w:t>terapi</w:t>
      </w:r>
      <w:proofErr w:type="spellEnd"/>
      <w:r w:rsidRPr="00F92301">
        <w:rPr>
          <w:bCs/>
        </w:rPr>
        <w:t xml:space="preserve"> </w:t>
      </w:r>
      <w:proofErr w:type="spellStart"/>
      <w:r w:rsidRPr="00F92301">
        <w:rPr>
          <w:bCs/>
        </w:rPr>
        <w:t>hemodialisa</w:t>
      </w:r>
      <w:proofErr w:type="spellEnd"/>
      <w:r w:rsidRPr="00F92301">
        <w:rPr>
          <w:bCs/>
        </w:rPr>
        <w:t xml:space="preserve"> yang </w:t>
      </w:r>
      <w:proofErr w:type="spellStart"/>
      <w:r w:rsidRPr="00F92301">
        <w:rPr>
          <w:bCs/>
        </w:rPr>
        <w:t>akhirnya</w:t>
      </w:r>
      <w:proofErr w:type="spellEnd"/>
      <w:r w:rsidRPr="00F92301">
        <w:rPr>
          <w:bCs/>
        </w:rPr>
        <w:t xml:space="preserve"> </w:t>
      </w:r>
      <w:proofErr w:type="spellStart"/>
      <w:r w:rsidRPr="00F92301">
        <w:rPr>
          <w:bCs/>
        </w:rPr>
        <w:t>akan</w:t>
      </w:r>
      <w:proofErr w:type="spellEnd"/>
      <w:r w:rsidRPr="00F92301">
        <w:rPr>
          <w:bCs/>
        </w:rPr>
        <w:t xml:space="preserve"> </w:t>
      </w:r>
      <w:proofErr w:type="spellStart"/>
      <w:r w:rsidRPr="00F92301">
        <w:rPr>
          <w:bCs/>
        </w:rPr>
        <w:t>berdampak</w:t>
      </w:r>
      <w:proofErr w:type="spellEnd"/>
      <w:r w:rsidRPr="00F92301">
        <w:rPr>
          <w:bCs/>
        </w:rPr>
        <w:t xml:space="preserve"> pada </w:t>
      </w:r>
      <w:proofErr w:type="spellStart"/>
      <w:r w:rsidRPr="00F92301">
        <w:rPr>
          <w:bCs/>
        </w:rPr>
        <w:t>kualitas</w:t>
      </w:r>
      <w:proofErr w:type="spellEnd"/>
      <w:r w:rsidRPr="00F92301">
        <w:rPr>
          <w:bCs/>
        </w:rPr>
        <w:t xml:space="preserve"> </w:t>
      </w:r>
      <w:proofErr w:type="spellStart"/>
      <w:r w:rsidRPr="00F92301">
        <w:rPr>
          <w:bCs/>
        </w:rPr>
        <w:t>hidup</w:t>
      </w:r>
      <w:proofErr w:type="spellEnd"/>
      <w:r w:rsidRPr="00F92301">
        <w:rPr>
          <w:bCs/>
        </w:rPr>
        <w:t xml:space="preserve"> </w:t>
      </w:r>
      <w:proofErr w:type="spellStart"/>
      <w:r w:rsidRPr="00F92301">
        <w:rPr>
          <w:bCs/>
        </w:rPr>
        <w:t>responden</w:t>
      </w:r>
      <w:proofErr w:type="spellEnd"/>
      <w:r w:rsidRPr="00F92301">
        <w:rPr>
          <w:bCs/>
        </w:rPr>
        <w:t xml:space="preserve"> (</w:t>
      </w:r>
      <w:proofErr w:type="spellStart"/>
      <w:r w:rsidRPr="00F92301">
        <w:rPr>
          <w:bCs/>
        </w:rPr>
        <w:t>Zurmeli</w:t>
      </w:r>
      <w:proofErr w:type="spellEnd"/>
      <w:r w:rsidRPr="00F92301">
        <w:rPr>
          <w:bCs/>
        </w:rPr>
        <w:t xml:space="preserve"> et al., 2015)</w:t>
      </w:r>
      <w:r w:rsidR="00F92301">
        <w:rPr>
          <w:bCs/>
        </w:rPr>
        <w:t>.</w:t>
      </w:r>
    </w:p>
    <w:p w14:paraId="388FDF98" w14:textId="77777777" w:rsidR="00F92301" w:rsidRPr="00F92301" w:rsidRDefault="00F92301" w:rsidP="00F92301">
      <w:pPr>
        <w:pStyle w:val="ListParagraph"/>
        <w:spacing w:after="0" w:line="240" w:lineRule="auto"/>
        <w:ind w:left="426"/>
        <w:jc w:val="both"/>
        <w:rPr>
          <w:bCs/>
        </w:rPr>
      </w:pPr>
    </w:p>
    <w:p w14:paraId="153145AE" w14:textId="558BD378" w:rsidR="00AB2733" w:rsidRDefault="00AB2733" w:rsidP="00F92301">
      <w:pPr>
        <w:pStyle w:val="ListParagraph"/>
        <w:spacing w:after="0" w:line="240" w:lineRule="auto"/>
        <w:ind w:left="426"/>
        <w:jc w:val="both"/>
        <w:rPr>
          <w:bCs/>
        </w:rPr>
      </w:pPr>
      <w:r w:rsidRPr="00556AC8">
        <w:rPr>
          <w:bCs/>
        </w:rPr>
        <w:t xml:space="preserve">Salah </w:t>
      </w:r>
      <w:proofErr w:type="spellStart"/>
      <w:r w:rsidRPr="00556AC8">
        <w:rPr>
          <w:bCs/>
        </w:rPr>
        <w:t>satu</w:t>
      </w:r>
      <w:proofErr w:type="spellEnd"/>
      <w:r w:rsidRPr="00556AC8">
        <w:rPr>
          <w:bCs/>
        </w:rPr>
        <w:t xml:space="preserve"> </w:t>
      </w:r>
      <w:proofErr w:type="spellStart"/>
      <w:r w:rsidRPr="00556AC8">
        <w:rPr>
          <w:bCs/>
        </w:rPr>
        <w:t>faktor</w:t>
      </w:r>
      <w:proofErr w:type="spellEnd"/>
      <w:r w:rsidRPr="00556AC8">
        <w:rPr>
          <w:bCs/>
        </w:rPr>
        <w:t xml:space="preserve"> </w:t>
      </w:r>
      <w:proofErr w:type="spellStart"/>
      <w:r w:rsidRPr="00556AC8">
        <w:rPr>
          <w:bCs/>
        </w:rPr>
        <w:t>lainnya</w:t>
      </w:r>
      <w:proofErr w:type="spellEnd"/>
      <w:r w:rsidRPr="00556AC8">
        <w:rPr>
          <w:bCs/>
        </w:rPr>
        <w:t xml:space="preserve"> yang </w:t>
      </w:r>
      <w:proofErr w:type="spellStart"/>
      <w:r w:rsidRPr="00556AC8">
        <w:rPr>
          <w:bCs/>
        </w:rPr>
        <w:t>dapat</w:t>
      </w:r>
      <w:proofErr w:type="spellEnd"/>
      <w:r w:rsidRPr="00556AC8">
        <w:rPr>
          <w:bCs/>
        </w:rPr>
        <w:t xml:space="preserve"> </w:t>
      </w:r>
      <w:proofErr w:type="spellStart"/>
      <w:r w:rsidRPr="00556AC8">
        <w:rPr>
          <w:bCs/>
        </w:rPr>
        <w:t>mempengaruhi</w:t>
      </w:r>
      <w:proofErr w:type="spellEnd"/>
      <w:r w:rsidRPr="00556AC8">
        <w:rPr>
          <w:bCs/>
        </w:rPr>
        <w:t xml:space="preserve"> </w:t>
      </w:r>
      <w:proofErr w:type="spellStart"/>
      <w:r w:rsidRPr="00556AC8">
        <w:rPr>
          <w:bCs/>
        </w:rPr>
        <w:t>kualitas</w:t>
      </w:r>
      <w:proofErr w:type="spellEnd"/>
      <w:r w:rsidRPr="00556AC8">
        <w:rPr>
          <w:bCs/>
        </w:rPr>
        <w:t xml:space="preserve"> </w:t>
      </w:r>
      <w:proofErr w:type="spellStart"/>
      <w:r w:rsidRPr="00556AC8">
        <w:rPr>
          <w:bCs/>
        </w:rPr>
        <w:t>hidup</w:t>
      </w:r>
      <w:proofErr w:type="spellEnd"/>
      <w:r w:rsidRPr="00556AC8">
        <w:rPr>
          <w:bCs/>
        </w:rPr>
        <w:t xml:space="preserve"> </w:t>
      </w:r>
      <w:proofErr w:type="spellStart"/>
      <w:r w:rsidRPr="00556AC8">
        <w:rPr>
          <w:bCs/>
        </w:rPr>
        <w:t>penderita</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adalah</w:t>
      </w:r>
      <w:proofErr w:type="spellEnd"/>
      <w:r w:rsidRPr="00556AC8">
        <w:rPr>
          <w:bCs/>
        </w:rPr>
        <w:t xml:space="preserve"> lama </w:t>
      </w:r>
      <w:proofErr w:type="spellStart"/>
      <w:r w:rsidRPr="00556AC8">
        <w:rPr>
          <w:bCs/>
        </w:rPr>
        <w:t>menderita</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Menurut</w:t>
      </w:r>
      <w:proofErr w:type="spellEnd"/>
      <w:r w:rsidRPr="00556AC8">
        <w:rPr>
          <w:bCs/>
        </w:rPr>
        <w:t xml:space="preserve"> </w:t>
      </w:r>
      <w:proofErr w:type="spellStart"/>
      <w:r w:rsidR="00CA55B4" w:rsidRPr="00556AC8">
        <w:rPr>
          <w:bCs/>
        </w:rPr>
        <w:t>Annisa</w:t>
      </w:r>
      <w:proofErr w:type="spellEnd"/>
      <w:r w:rsidRPr="00556AC8">
        <w:rPr>
          <w:bCs/>
        </w:rPr>
        <w:t xml:space="preserve"> </w:t>
      </w:r>
      <w:r w:rsidR="00CA55B4" w:rsidRPr="00556AC8">
        <w:rPr>
          <w:bCs/>
        </w:rPr>
        <w:t>(</w:t>
      </w:r>
      <w:r w:rsidRPr="00556AC8">
        <w:rPr>
          <w:bCs/>
        </w:rPr>
        <w:t xml:space="preserve">2021) </w:t>
      </w:r>
      <w:proofErr w:type="spellStart"/>
      <w:r w:rsidRPr="00556AC8">
        <w:rPr>
          <w:bCs/>
        </w:rPr>
        <w:t>bahwa</w:t>
      </w:r>
      <w:proofErr w:type="spellEnd"/>
      <w:r w:rsidRPr="00556AC8">
        <w:rPr>
          <w:bCs/>
        </w:rPr>
        <w:t xml:space="preserve"> lama </w:t>
      </w:r>
      <w:proofErr w:type="spellStart"/>
      <w:r w:rsidRPr="00556AC8">
        <w:rPr>
          <w:bCs/>
        </w:rPr>
        <w:t>menderita</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dan lama </w:t>
      </w:r>
      <w:proofErr w:type="spellStart"/>
      <w:r w:rsidRPr="00556AC8">
        <w:rPr>
          <w:bCs/>
        </w:rPr>
        <w:t>menjalani</w:t>
      </w:r>
      <w:proofErr w:type="spellEnd"/>
      <w:r w:rsidRPr="00556AC8">
        <w:rPr>
          <w:bCs/>
        </w:rPr>
        <w:t xml:space="preserve"> </w:t>
      </w:r>
      <w:proofErr w:type="spellStart"/>
      <w:r w:rsidRPr="00556AC8">
        <w:rPr>
          <w:bCs/>
        </w:rPr>
        <w:t>hemodialisa</w:t>
      </w:r>
      <w:proofErr w:type="spellEnd"/>
      <w:r w:rsidRPr="00556AC8">
        <w:rPr>
          <w:bCs/>
        </w:rPr>
        <w:t xml:space="preserve"> </w:t>
      </w:r>
      <w:proofErr w:type="spellStart"/>
      <w:r w:rsidRPr="00556AC8">
        <w:rPr>
          <w:bCs/>
        </w:rPr>
        <w:t>saling</w:t>
      </w:r>
      <w:proofErr w:type="spellEnd"/>
      <w:r w:rsidRPr="00556AC8">
        <w:rPr>
          <w:bCs/>
        </w:rPr>
        <w:t xml:space="preserve"> </w:t>
      </w:r>
      <w:proofErr w:type="spellStart"/>
      <w:r w:rsidRPr="00556AC8">
        <w:rPr>
          <w:bCs/>
        </w:rPr>
        <w:t>berkaitan</w:t>
      </w:r>
      <w:proofErr w:type="spellEnd"/>
      <w:r w:rsidRPr="00556AC8">
        <w:rPr>
          <w:bCs/>
        </w:rPr>
        <w:t xml:space="preserve"> </w:t>
      </w:r>
      <w:proofErr w:type="spellStart"/>
      <w:r w:rsidRPr="00556AC8">
        <w:rPr>
          <w:bCs/>
        </w:rPr>
        <w:t>atau</w:t>
      </w:r>
      <w:proofErr w:type="spellEnd"/>
      <w:r w:rsidRPr="00556AC8">
        <w:rPr>
          <w:bCs/>
        </w:rPr>
        <w:t xml:space="preserve"> </w:t>
      </w:r>
      <w:proofErr w:type="spellStart"/>
      <w:r w:rsidRPr="00556AC8">
        <w:rPr>
          <w:bCs/>
        </w:rPr>
        <w:t>dapat</w:t>
      </w:r>
      <w:proofErr w:type="spellEnd"/>
      <w:r w:rsidRPr="00556AC8">
        <w:rPr>
          <w:bCs/>
        </w:rPr>
        <w:t xml:space="preserve"> </w:t>
      </w:r>
      <w:proofErr w:type="spellStart"/>
      <w:r w:rsidRPr="00556AC8">
        <w:rPr>
          <w:bCs/>
        </w:rPr>
        <w:t>mempengaruhi</w:t>
      </w:r>
      <w:proofErr w:type="spellEnd"/>
      <w:r w:rsidRPr="00556AC8">
        <w:rPr>
          <w:bCs/>
        </w:rPr>
        <w:t xml:space="preserve"> </w:t>
      </w:r>
      <w:proofErr w:type="spellStart"/>
      <w:r w:rsidRPr="00556AC8">
        <w:rPr>
          <w:bCs/>
        </w:rPr>
        <w:t>kualitas</w:t>
      </w:r>
      <w:proofErr w:type="spellEnd"/>
      <w:r w:rsidRPr="00556AC8">
        <w:rPr>
          <w:bCs/>
        </w:rPr>
        <w:t xml:space="preserve"> </w:t>
      </w:r>
      <w:proofErr w:type="spellStart"/>
      <w:r w:rsidRPr="00556AC8">
        <w:rPr>
          <w:bCs/>
        </w:rPr>
        <w:t>hidup</w:t>
      </w:r>
      <w:proofErr w:type="spellEnd"/>
      <w:r w:rsidRPr="00556AC8">
        <w:rPr>
          <w:bCs/>
        </w:rPr>
        <w:t xml:space="preserve"> </w:t>
      </w:r>
      <w:proofErr w:type="spellStart"/>
      <w:r w:rsidRPr="00556AC8">
        <w:rPr>
          <w:bCs/>
        </w:rPr>
        <w:t>penderita</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r w:rsidRPr="00F92301">
        <w:rPr>
          <w:bCs/>
        </w:rPr>
        <w:t xml:space="preserve">Hasil </w:t>
      </w:r>
      <w:proofErr w:type="spellStart"/>
      <w:r w:rsidRPr="00F92301">
        <w:rPr>
          <w:bCs/>
        </w:rPr>
        <w:t>penelitian</w:t>
      </w:r>
      <w:proofErr w:type="spellEnd"/>
      <w:r w:rsidRPr="00F92301">
        <w:rPr>
          <w:bCs/>
        </w:rPr>
        <w:t xml:space="preserve"> </w:t>
      </w:r>
      <w:proofErr w:type="spellStart"/>
      <w:r w:rsidRPr="00F92301">
        <w:rPr>
          <w:bCs/>
        </w:rPr>
        <w:t>menunjukan</w:t>
      </w:r>
      <w:proofErr w:type="spellEnd"/>
      <w:r w:rsidRPr="00F92301">
        <w:rPr>
          <w:bCs/>
        </w:rPr>
        <w:t xml:space="preserve"> </w:t>
      </w:r>
      <w:proofErr w:type="spellStart"/>
      <w:r w:rsidRPr="00F92301">
        <w:rPr>
          <w:bCs/>
        </w:rPr>
        <w:t>bahwa</w:t>
      </w:r>
      <w:proofErr w:type="spellEnd"/>
      <w:r w:rsidRPr="00F92301">
        <w:rPr>
          <w:bCs/>
        </w:rPr>
        <w:t xml:space="preserve"> </w:t>
      </w:r>
      <w:proofErr w:type="spellStart"/>
      <w:r w:rsidRPr="00F92301">
        <w:rPr>
          <w:bCs/>
        </w:rPr>
        <w:t>sebagian</w:t>
      </w:r>
      <w:proofErr w:type="spellEnd"/>
      <w:r w:rsidRPr="00F92301">
        <w:rPr>
          <w:bCs/>
        </w:rPr>
        <w:t xml:space="preserve"> </w:t>
      </w:r>
      <w:proofErr w:type="spellStart"/>
      <w:r w:rsidRPr="00F92301">
        <w:rPr>
          <w:bCs/>
        </w:rPr>
        <w:t>besar</w:t>
      </w:r>
      <w:proofErr w:type="spellEnd"/>
      <w:r w:rsidRPr="00F92301">
        <w:rPr>
          <w:bCs/>
        </w:rPr>
        <w:t xml:space="preserve"> </w:t>
      </w:r>
      <w:proofErr w:type="spellStart"/>
      <w:r w:rsidRPr="00F92301">
        <w:rPr>
          <w:bCs/>
        </w:rPr>
        <w:t>responden</w:t>
      </w:r>
      <w:proofErr w:type="spellEnd"/>
      <w:r w:rsidRPr="00F92301">
        <w:rPr>
          <w:bCs/>
        </w:rPr>
        <w:t xml:space="preserve"> lama </w:t>
      </w:r>
      <w:proofErr w:type="spellStart"/>
      <w:r w:rsidRPr="00F92301">
        <w:rPr>
          <w:bCs/>
        </w:rPr>
        <w:t>menderita</w:t>
      </w:r>
      <w:proofErr w:type="spellEnd"/>
      <w:r w:rsidRPr="00F92301">
        <w:rPr>
          <w:bCs/>
        </w:rPr>
        <w:t xml:space="preserve"> </w:t>
      </w:r>
      <w:proofErr w:type="spellStart"/>
      <w:r w:rsidRPr="00F92301">
        <w:rPr>
          <w:bCs/>
        </w:rPr>
        <w:t>gagal</w:t>
      </w:r>
      <w:proofErr w:type="spellEnd"/>
      <w:r w:rsidRPr="00F92301">
        <w:rPr>
          <w:bCs/>
        </w:rPr>
        <w:t xml:space="preserve"> </w:t>
      </w:r>
      <w:proofErr w:type="spellStart"/>
      <w:r w:rsidRPr="00F92301">
        <w:rPr>
          <w:bCs/>
        </w:rPr>
        <w:t>ginjal</w:t>
      </w:r>
      <w:proofErr w:type="spellEnd"/>
      <w:r w:rsidRPr="00F92301">
        <w:rPr>
          <w:bCs/>
        </w:rPr>
        <w:t xml:space="preserve"> </w:t>
      </w:r>
      <w:proofErr w:type="spellStart"/>
      <w:r w:rsidRPr="00F92301">
        <w:rPr>
          <w:bCs/>
        </w:rPr>
        <w:t>adalah</w:t>
      </w:r>
      <w:proofErr w:type="spellEnd"/>
      <w:r w:rsidRPr="00F92301">
        <w:rPr>
          <w:bCs/>
        </w:rPr>
        <w:t xml:space="preserve"> 1-3 </w:t>
      </w:r>
      <w:proofErr w:type="spellStart"/>
      <w:r w:rsidRPr="00F92301">
        <w:rPr>
          <w:bCs/>
        </w:rPr>
        <w:t>tahun</w:t>
      </w:r>
      <w:proofErr w:type="spellEnd"/>
      <w:r w:rsidRPr="00F92301">
        <w:rPr>
          <w:bCs/>
        </w:rPr>
        <w:t xml:space="preserve"> dan </w:t>
      </w:r>
      <w:proofErr w:type="spellStart"/>
      <w:r w:rsidRPr="00F92301">
        <w:rPr>
          <w:bCs/>
        </w:rPr>
        <w:t>ada</w:t>
      </w:r>
      <w:proofErr w:type="spellEnd"/>
      <w:r w:rsidRPr="00F92301">
        <w:rPr>
          <w:bCs/>
        </w:rPr>
        <w:t xml:space="preserve"> yang &gt;3 </w:t>
      </w:r>
      <w:proofErr w:type="spellStart"/>
      <w:r w:rsidRPr="00F92301">
        <w:rPr>
          <w:bCs/>
        </w:rPr>
        <w:t>tahun</w:t>
      </w:r>
      <w:proofErr w:type="spellEnd"/>
      <w:r w:rsidRPr="00F92301">
        <w:rPr>
          <w:bCs/>
        </w:rPr>
        <w:t xml:space="preserve">. Hal </w:t>
      </w:r>
      <w:proofErr w:type="spellStart"/>
      <w:r w:rsidRPr="00F92301">
        <w:rPr>
          <w:bCs/>
        </w:rPr>
        <w:t>ini</w:t>
      </w:r>
      <w:proofErr w:type="spellEnd"/>
      <w:r w:rsidRPr="00F92301">
        <w:rPr>
          <w:bCs/>
        </w:rPr>
        <w:t xml:space="preserve"> </w:t>
      </w:r>
      <w:proofErr w:type="spellStart"/>
      <w:r w:rsidRPr="00F92301">
        <w:rPr>
          <w:bCs/>
        </w:rPr>
        <w:t>membuat</w:t>
      </w:r>
      <w:proofErr w:type="spellEnd"/>
      <w:r w:rsidRPr="00F92301">
        <w:rPr>
          <w:bCs/>
        </w:rPr>
        <w:t xml:space="preserve"> </w:t>
      </w:r>
      <w:proofErr w:type="spellStart"/>
      <w:r w:rsidRPr="00F92301">
        <w:rPr>
          <w:bCs/>
        </w:rPr>
        <w:t>responden</w:t>
      </w:r>
      <w:proofErr w:type="spellEnd"/>
      <w:r w:rsidRPr="00F92301">
        <w:rPr>
          <w:bCs/>
        </w:rPr>
        <w:t xml:space="preserve"> </w:t>
      </w:r>
      <w:proofErr w:type="spellStart"/>
      <w:r w:rsidRPr="00F92301">
        <w:rPr>
          <w:bCs/>
        </w:rPr>
        <w:t>sudah</w:t>
      </w:r>
      <w:proofErr w:type="spellEnd"/>
      <w:r w:rsidRPr="00F92301">
        <w:rPr>
          <w:bCs/>
        </w:rPr>
        <w:t xml:space="preserve"> </w:t>
      </w:r>
      <w:proofErr w:type="spellStart"/>
      <w:r w:rsidRPr="00F92301">
        <w:rPr>
          <w:bCs/>
        </w:rPr>
        <w:t>cukup</w:t>
      </w:r>
      <w:proofErr w:type="spellEnd"/>
      <w:r w:rsidRPr="00F92301">
        <w:rPr>
          <w:bCs/>
        </w:rPr>
        <w:t xml:space="preserve"> </w:t>
      </w:r>
      <w:proofErr w:type="spellStart"/>
      <w:r w:rsidRPr="00F92301">
        <w:rPr>
          <w:bCs/>
        </w:rPr>
        <w:t>dapat</w:t>
      </w:r>
      <w:proofErr w:type="spellEnd"/>
      <w:r w:rsidRPr="00F92301">
        <w:rPr>
          <w:bCs/>
        </w:rPr>
        <w:t xml:space="preserve"> </w:t>
      </w:r>
      <w:proofErr w:type="spellStart"/>
      <w:r w:rsidRPr="00F92301">
        <w:rPr>
          <w:bCs/>
        </w:rPr>
        <w:t>beradaptasi</w:t>
      </w:r>
      <w:proofErr w:type="spellEnd"/>
      <w:r w:rsidRPr="00F92301">
        <w:rPr>
          <w:bCs/>
        </w:rPr>
        <w:t xml:space="preserve"> </w:t>
      </w:r>
      <w:proofErr w:type="spellStart"/>
      <w:r w:rsidRPr="00F92301">
        <w:rPr>
          <w:bCs/>
        </w:rPr>
        <w:t>atau</w:t>
      </w:r>
      <w:proofErr w:type="spellEnd"/>
      <w:r w:rsidRPr="00F92301">
        <w:rPr>
          <w:bCs/>
        </w:rPr>
        <w:t xml:space="preserve"> </w:t>
      </w:r>
      <w:proofErr w:type="spellStart"/>
      <w:r w:rsidRPr="00F92301">
        <w:rPr>
          <w:bCs/>
        </w:rPr>
        <w:t>sudah</w:t>
      </w:r>
      <w:proofErr w:type="spellEnd"/>
      <w:r w:rsidRPr="00F92301">
        <w:rPr>
          <w:bCs/>
        </w:rPr>
        <w:t xml:space="preserve"> </w:t>
      </w:r>
      <w:proofErr w:type="spellStart"/>
      <w:r w:rsidRPr="00F92301">
        <w:rPr>
          <w:bCs/>
        </w:rPr>
        <w:t>terbiasa</w:t>
      </w:r>
      <w:proofErr w:type="spellEnd"/>
      <w:r w:rsidRPr="00F92301">
        <w:rPr>
          <w:bCs/>
        </w:rPr>
        <w:t xml:space="preserve"> </w:t>
      </w:r>
      <w:proofErr w:type="spellStart"/>
      <w:r w:rsidRPr="00F92301">
        <w:rPr>
          <w:bCs/>
        </w:rPr>
        <w:t>dengan</w:t>
      </w:r>
      <w:proofErr w:type="spellEnd"/>
      <w:r w:rsidRPr="00F92301">
        <w:rPr>
          <w:bCs/>
        </w:rPr>
        <w:t xml:space="preserve"> </w:t>
      </w:r>
      <w:proofErr w:type="spellStart"/>
      <w:r w:rsidRPr="00F92301">
        <w:rPr>
          <w:bCs/>
        </w:rPr>
        <w:t>terapi</w:t>
      </w:r>
      <w:proofErr w:type="spellEnd"/>
      <w:r w:rsidRPr="00F92301">
        <w:rPr>
          <w:bCs/>
        </w:rPr>
        <w:t xml:space="preserve"> yang </w:t>
      </w:r>
      <w:proofErr w:type="spellStart"/>
      <w:r w:rsidRPr="00F92301">
        <w:rPr>
          <w:bCs/>
        </w:rPr>
        <w:t>sudah</w:t>
      </w:r>
      <w:proofErr w:type="spellEnd"/>
      <w:r w:rsidRPr="00F92301">
        <w:rPr>
          <w:bCs/>
        </w:rPr>
        <w:t xml:space="preserve"> </w:t>
      </w:r>
      <w:proofErr w:type="spellStart"/>
      <w:r w:rsidRPr="00F92301">
        <w:rPr>
          <w:bCs/>
        </w:rPr>
        <w:t>dijalaninya</w:t>
      </w:r>
      <w:proofErr w:type="spellEnd"/>
      <w:r w:rsidRPr="00F92301">
        <w:rPr>
          <w:bCs/>
        </w:rPr>
        <w:t xml:space="preserve"> </w:t>
      </w:r>
      <w:proofErr w:type="spellStart"/>
      <w:r w:rsidRPr="00F92301">
        <w:rPr>
          <w:bCs/>
        </w:rPr>
        <w:t>membuat</w:t>
      </w:r>
      <w:proofErr w:type="spellEnd"/>
      <w:r w:rsidRPr="00F92301">
        <w:rPr>
          <w:bCs/>
        </w:rPr>
        <w:t xml:space="preserve"> </w:t>
      </w:r>
      <w:proofErr w:type="spellStart"/>
      <w:r w:rsidRPr="00F92301">
        <w:rPr>
          <w:bCs/>
        </w:rPr>
        <w:t>mereka</w:t>
      </w:r>
      <w:proofErr w:type="spellEnd"/>
      <w:r w:rsidRPr="00F92301">
        <w:rPr>
          <w:bCs/>
        </w:rPr>
        <w:t xml:space="preserve"> </w:t>
      </w:r>
      <w:proofErr w:type="spellStart"/>
      <w:r w:rsidRPr="00F92301">
        <w:rPr>
          <w:bCs/>
        </w:rPr>
        <w:t>bertahan</w:t>
      </w:r>
      <w:proofErr w:type="spellEnd"/>
      <w:r w:rsidRPr="00F92301">
        <w:rPr>
          <w:bCs/>
        </w:rPr>
        <w:t xml:space="preserve"> </w:t>
      </w:r>
      <w:proofErr w:type="spellStart"/>
      <w:r w:rsidRPr="00F92301">
        <w:rPr>
          <w:bCs/>
        </w:rPr>
        <w:t>untuk</w:t>
      </w:r>
      <w:proofErr w:type="spellEnd"/>
      <w:r w:rsidRPr="00F92301">
        <w:rPr>
          <w:bCs/>
        </w:rPr>
        <w:t xml:space="preserve"> </w:t>
      </w:r>
      <w:proofErr w:type="spellStart"/>
      <w:r w:rsidRPr="00F92301">
        <w:rPr>
          <w:bCs/>
        </w:rPr>
        <w:t>mempertahankan</w:t>
      </w:r>
      <w:proofErr w:type="spellEnd"/>
      <w:r w:rsidRPr="00F92301">
        <w:rPr>
          <w:bCs/>
        </w:rPr>
        <w:t xml:space="preserve"> </w:t>
      </w:r>
      <w:proofErr w:type="spellStart"/>
      <w:r w:rsidRPr="00F92301">
        <w:rPr>
          <w:bCs/>
        </w:rPr>
        <w:t>kualitas</w:t>
      </w:r>
      <w:proofErr w:type="spellEnd"/>
      <w:r w:rsidRPr="00F92301">
        <w:rPr>
          <w:bCs/>
        </w:rPr>
        <w:t xml:space="preserve"> </w:t>
      </w:r>
      <w:proofErr w:type="spellStart"/>
      <w:r w:rsidRPr="00F92301">
        <w:rPr>
          <w:bCs/>
        </w:rPr>
        <w:t>hidupnya</w:t>
      </w:r>
      <w:proofErr w:type="spellEnd"/>
      <w:r w:rsidRPr="00F92301">
        <w:rPr>
          <w:bCs/>
        </w:rPr>
        <w:t xml:space="preserve"> agar </w:t>
      </w:r>
      <w:proofErr w:type="spellStart"/>
      <w:r w:rsidRPr="00F92301">
        <w:rPr>
          <w:bCs/>
        </w:rPr>
        <w:t>terus</w:t>
      </w:r>
      <w:proofErr w:type="spellEnd"/>
      <w:r w:rsidRPr="00F92301">
        <w:rPr>
          <w:bCs/>
        </w:rPr>
        <w:t xml:space="preserve"> </w:t>
      </w:r>
      <w:proofErr w:type="spellStart"/>
      <w:r w:rsidRPr="00F92301">
        <w:rPr>
          <w:bCs/>
        </w:rPr>
        <w:t>membaik</w:t>
      </w:r>
      <w:proofErr w:type="spellEnd"/>
      <w:r w:rsidRPr="00F92301">
        <w:rPr>
          <w:bCs/>
        </w:rPr>
        <w:t xml:space="preserve">. </w:t>
      </w:r>
    </w:p>
    <w:p w14:paraId="703C801A" w14:textId="77777777" w:rsidR="00796667" w:rsidRPr="00F92301" w:rsidRDefault="00796667" w:rsidP="00F92301">
      <w:pPr>
        <w:pStyle w:val="ListParagraph"/>
        <w:spacing w:after="0" w:line="240" w:lineRule="auto"/>
        <w:ind w:left="426"/>
        <w:jc w:val="both"/>
        <w:rPr>
          <w:bCs/>
        </w:rPr>
      </w:pPr>
    </w:p>
    <w:p w14:paraId="56B4DD34" w14:textId="65866AA1" w:rsidR="00AB2733" w:rsidRPr="00796667" w:rsidRDefault="00AB2733" w:rsidP="00796667">
      <w:pPr>
        <w:pStyle w:val="ListParagraph"/>
        <w:spacing w:after="0" w:line="240" w:lineRule="auto"/>
        <w:ind w:left="426"/>
        <w:jc w:val="both"/>
        <w:rPr>
          <w:bCs/>
        </w:rPr>
      </w:pPr>
      <w:r w:rsidRPr="00556AC8">
        <w:rPr>
          <w:bCs/>
        </w:rPr>
        <w:t xml:space="preserve">Lama </w:t>
      </w:r>
      <w:proofErr w:type="spellStart"/>
      <w:r w:rsidRPr="00556AC8">
        <w:rPr>
          <w:bCs/>
        </w:rPr>
        <w:t>menderita</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ini</w:t>
      </w:r>
      <w:proofErr w:type="spellEnd"/>
      <w:r w:rsidRPr="00556AC8">
        <w:rPr>
          <w:bCs/>
        </w:rPr>
        <w:t xml:space="preserve"> </w:t>
      </w:r>
      <w:proofErr w:type="spellStart"/>
      <w:r w:rsidRPr="00556AC8">
        <w:rPr>
          <w:bCs/>
        </w:rPr>
        <w:t>akan</w:t>
      </w:r>
      <w:proofErr w:type="spellEnd"/>
      <w:r w:rsidRPr="00556AC8">
        <w:rPr>
          <w:bCs/>
        </w:rPr>
        <w:t xml:space="preserve"> </w:t>
      </w:r>
      <w:proofErr w:type="spellStart"/>
      <w:r w:rsidRPr="00556AC8">
        <w:rPr>
          <w:bCs/>
        </w:rPr>
        <w:t>mempengaruhi</w:t>
      </w:r>
      <w:proofErr w:type="spellEnd"/>
      <w:r w:rsidRPr="00556AC8">
        <w:rPr>
          <w:bCs/>
        </w:rPr>
        <w:t xml:space="preserve"> </w:t>
      </w:r>
      <w:proofErr w:type="spellStart"/>
      <w:r w:rsidRPr="00556AC8">
        <w:rPr>
          <w:bCs/>
        </w:rPr>
        <w:t>kualitas</w:t>
      </w:r>
      <w:proofErr w:type="spellEnd"/>
      <w:r w:rsidRPr="00556AC8">
        <w:rPr>
          <w:bCs/>
        </w:rPr>
        <w:t xml:space="preserve"> </w:t>
      </w:r>
      <w:proofErr w:type="spellStart"/>
      <w:r w:rsidRPr="00556AC8">
        <w:rPr>
          <w:bCs/>
        </w:rPr>
        <w:t>hidup</w:t>
      </w:r>
      <w:proofErr w:type="spellEnd"/>
      <w:r w:rsidRPr="00556AC8">
        <w:rPr>
          <w:bCs/>
        </w:rPr>
        <w:t xml:space="preserve"> </w:t>
      </w:r>
      <w:proofErr w:type="spellStart"/>
      <w:r w:rsidRPr="00556AC8">
        <w:rPr>
          <w:bCs/>
        </w:rPr>
        <w:t>pasien</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karena</w:t>
      </w:r>
      <w:proofErr w:type="spellEnd"/>
      <w:r w:rsidRPr="00556AC8">
        <w:rPr>
          <w:bCs/>
        </w:rPr>
        <w:t xml:space="preserve"> </w:t>
      </w:r>
      <w:proofErr w:type="spellStart"/>
      <w:r w:rsidRPr="00556AC8">
        <w:rPr>
          <w:bCs/>
        </w:rPr>
        <w:t>semakin</w:t>
      </w:r>
      <w:proofErr w:type="spellEnd"/>
      <w:r w:rsidRPr="00556AC8">
        <w:rPr>
          <w:bCs/>
        </w:rPr>
        <w:t xml:space="preserve"> lama </w:t>
      </w:r>
      <w:proofErr w:type="spellStart"/>
      <w:r w:rsidRPr="00556AC8">
        <w:rPr>
          <w:bCs/>
        </w:rPr>
        <w:t>pasien</w:t>
      </w:r>
      <w:proofErr w:type="spellEnd"/>
      <w:r w:rsidRPr="00556AC8">
        <w:rPr>
          <w:bCs/>
        </w:rPr>
        <w:t xml:space="preserve"> </w:t>
      </w:r>
      <w:proofErr w:type="spellStart"/>
      <w:r w:rsidRPr="00556AC8">
        <w:rPr>
          <w:bCs/>
        </w:rPr>
        <w:t>menderita</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dan </w:t>
      </w:r>
      <w:proofErr w:type="spellStart"/>
      <w:r w:rsidRPr="00556AC8">
        <w:rPr>
          <w:bCs/>
        </w:rPr>
        <w:t>menjalani</w:t>
      </w:r>
      <w:proofErr w:type="spellEnd"/>
      <w:r w:rsidRPr="00556AC8">
        <w:rPr>
          <w:bCs/>
        </w:rPr>
        <w:t xml:space="preserve"> HD </w:t>
      </w:r>
      <w:proofErr w:type="spellStart"/>
      <w:r w:rsidRPr="00556AC8">
        <w:rPr>
          <w:bCs/>
        </w:rPr>
        <w:t>maka</w:t>
      </w:r>
      <w:proofErr w:type="spellEnd"/>
      <w:r w:rsidRPr="00556AC8">
        <w:rPr>
          <w:bCs/>
        </w:rPr>
        <w:t xml:space="preserve"> </w:t>
      </w:r>
      <w:proofErr w:type="spellStart"/>
      <w:r w:rsidRPr="00556AC8">
        <w:rPr>
          <w:bCs/>
        </w:rPr>
        <w:t>pasien</w:t>
      </w:r>
      <w:proofErr w:type="spellEnd"/>
      <w:r w:rsidRPr="00556AC8">
        <w:rPr>
          <w:bCs/>
        </w:rPr>
        <w:t xml:space="preserve"> </w:t>
      </w:r>
      <w:proofErr w:type="spellStart"/>
      <w:r w:rsidRPr="00556AC8">
        <w:rPr>
          <w:bCs/>
        </w:rPr>
        <w:t>akan</w:t>
      </w:r>
      <w:proofErr w:type="spellEnd"/>
      <w:r w:rsidRPr="00556AC8">
        <w:rPr>
          <w:bCs/>
        </w:rPr>
        <w:t xml:space="preserve"> </w:t>
      </w:r>
      <w:proofErr w:type="spellStart"/>
      <w:r w:rsidRPr="00556AC8">
        <w:rPr>
          <w:bCs/>
        </w:rPr>
        <w:t>semakin</w:t>
      </w:r>
      <w:proofErr w:type="spellEnd"/>
      <w:r w:rsidRPr="00556AC8">
        <w:rPr>
          <w:bCs/>
        </w:rPr>
        <w:t xml:space="preserve"> </w:t>
      </w:r>
      <w:proofErr w:type="spellStart"/>
      <w:r w:rsidRPr="00556AC8">
        <w:rPr>
          <w:bCs/>
        </w:rPr>
        <w:t>patuh</w:t>
      </w:r>
      <w:proofErr w:type="spellEnd"/>
      <w:r w:rsidRPr="00556AC8">
        <w:rPr>
          <w:bCs/>
        </w:rPr>
        <w:t xml:space="preserve"> </w:t>
      </w:r>
      <w:proofErr w:type="spellStart"/>
      <w:r w:rsidRPr="00556AC8">
        <w:rPr>
          <w:bCs/>
        </w:rPr>
        <w:t>dalam</w:t>
      </w:r>
      <w:proofErr w:type="spellEnd"/>
      <w:r w:rsidRPr="00556AC8">
        <w:rPr>
          <w:bCs/>
        </w:rPr>
        <w:t xml:space="preserve"> </w:t>
      </w:r>
      <w:proofErr w:type="spellStart"/>
      <w:r w:rsidRPr="00556AC8">
        <w:rPr>
          <w:bCs/>
        </w:rPr>
        <w:t>menjalani</w:t>
      </w:r>
      <w:proofErr w:type="spellEnd"/>
      <w:r w:rsidRPr="00556AC8">
        <w:rPr>
          <w:bCs/>
        </w:rPr>
        <w:t xml:space="preserve"> </w:t>
      </w:r>
      <w:proofErr w:type="spellStart"/>
      <w:r w:rsidRPr="00556AC8">
        <w:rPr>
          <w:bCs/>
        </w:rPr>
        <w:t>terapi</w:t>
      </w:r>
      <w:proofErr w:type="spellEnd"/>
      <w:r w:rsidRPr="00556AC8">
        <w:rPr>
          <w:bCs/>
        </w:rPr>
        <w:t xml:space="preserve"> </w:t>
      </w:r>
      <w:proofErr w:type="spellStart"/>
      <w:r w:rsidRPr="00556AC8">
        <w:rPr>
          <w:bCs/>
        </w:rPr>
        <w:t>karena</w:t>
      </w:r>
      <w:proofErr w:type="spellEnd"/>
      <w:r w:rsidRPr="00556AC8">
        <w:rPr>
          <w:bCs/>
        </w:rPr>
        <w:t xml:space="preserve"> </w:t>
      </w:r>
      <w:proofErr w:type="spellStart"/>
      <w:r w:rsidRPr="00556AC8">
        <w:rPr>
          <w:bCs/>
        </w:rPr>
        <w:t>responden</w:t>
      </w:r>
      <w:proofErr w:type="spellEnd"/>
      <w:r w:rsidRPr="00556AC8">
        <w:rPr>
          <w:bCs/>
        </w:rPr>
        <w:t xml:space="preserve"> </w:t>
      </w:r>
      <w:proofErr w:type="spellStart"/>
      <w:r w:rsidRPr="00556AC8">
        <w:rPr>
          <w:bCs/>
        </w:rPr>
        <w:t>telah</w:t>
      </w:r>
      <w:proofErr w:type="spellEnd"/>
      <w:r w:rsidRPr="00556AC8">
        <w:rPr>
          <w:bCs/>
        </w:rPr>
        <w:t xml:space="preserve"> </w:t>
      </w:r>
      <w:proofErr w:type="spellStart"/>
      <w:r w:rsidRPr="00556AC8">
        <w:rPr>
          <w:bCs/>
        </w:rPr>
        <w:t>sampai</w:t>
      </w:r>
      <w:proofErr w:type="spellEnd"/>
      <w:r w:rsidRPr="00556AC8">
        <w:rPr>
          <w:bCs/>
        </w:rPr>
        <w:t xml:space="preserve"> pada </w:t>
      </w:r>
      <w:proofErr w:type="spellStart"/>
      <w:r w:rsidRPr="00556AC8">
        <w:rPr>
          <w:bCs/>
        </w:rPr>
        <w:t>tahap</w:t>
      </w:r>
      <w:proofErr w:type="spellEnd"/>
      <w:r w:rsidRPr="00556AC8">
        <w:rPr>
          <w:bCs/>
        </w:rPr>
        <w:t xml:space="preserve"> </w:t>
      </w:r>
      <w:proofErr w:type="spellStart"/>
      <w:r w:rsidRPr="00556AC8">
        <w:rPr>
          <w:bCs/>
        </w:rPr>
        <w:t>menerima</w:t>
      </w:r>
      <w:proofErr w:type="spellEnd"/>
      <w:r w:rsidRPr="00556AC8">
        <w:rPr>
          <w:bCs/>
        </w:rPr>
        <w:t xml:space="preserve"> </w:t>
      </w:r>
      <w:proofErr w:type="spellStart"/>
      <w:r w:rsidRPr="00556AC8">
        <w:rPr>
          <w:bCs/>
        </w:rPr>
        <w:t>ditambah</w:t>
      </w:r>
      <w:proofErr w:type="spellEnd"/>
      <w:r w:rsidRPr="00556AC8">
        <w:rPr>
          <w:bCs/>
        </w:rPr>
        <w:t xml:space="preserve"> </w:t>
      </w:r>
      <w:proofErr w:type="spellStart"/>
      <w:r w:rsidRPr="00556AC8">
        <w:rPr>
          <w:bCs/>
        </w:rPr>
        <w:t>lagi</w:t>
      </w:r>
      <w:proofErr w:type="spellEnd"/>
      <w:r w:rsidRPr="00556AC8">
        <w:rPr>
          <w:bCs/>
        </w:rPr>
        <w:t xml:space="preserve"> </w:t>
      </w:r>
      <w:proofErr w:type="spellStart"/>
      <w:r w:rsidRPr="00556AC8">
        <w:rPr>
          <w:bCs/>
        </w:rPr>
        <w:t>mereka</w:t>
      </w:r>
      <w:proofErr w:type="spellEnd"/>
      <w:r w:rsidRPr="00556AC8">
        <w:rPr>
          <w:bCs/>
        </w:rPr>
        <w:t xml:space="preserve"> </w:t>
      </w:r>
      <w:proofErr w:type="spellStart"/>
      <w:r w:rsidRPr="00556AC8">
        <w:rPr>
          <w:bCs/>
        </w:rPr>
        <w:t>mendapatkan</w:t>
      </w:r>
      <w:proofErr w:type="spellEnd"/>
      <w:r w:rsidRPr="00556AC8">
        <w:rPr>
          <w:bCs/>
        </w:rPr>
        <w:t xml:space="preserve"> </w:t>
      </w:r>
      <w:proofErr w:type="spellStart"/>
      <w:r w:rsidRPr="00556AC8">
        <w:rPr>
          <w:bCs/>
        </w:rPr>
        <w:t>pendidikan</w:t>
      </w:r>
      <w:proofErr w:type="spellEnd"/>
      <w:r w:rsidRPr="00556AC8">
        <w:rPr>
          <w:bCs/>
        </w:rPr>
        <w:t xml:space="preserve"> </w:t>
      </w:r>
      <w:proofErr w:type="spellStart"/>
      <w:r w:rsidRPr="00556AC8">
        <w:rPr>
          <w:bCs/>
        </w:rPr>
        <w:t>kesehatan</w:t>
      </w:r>
      <w:proofErr w:type="spellEnd"/>
      <w:r w:rsidRPr="00556AC8">
        <w:rPr>
          <w:bCs/>
        </w:rPr>
        <w:t xml:space="preserve"> </w:t>
      </w:r>
      <w:proofErr w:type="spellStart"/>
      <w:r w:rsidRPr="00556AC8">
        <w:rPr>
          <w:bCs/>
        </w:rPr>
        <w:t>dari</w:t>
      </w:r>
      <w:proofErr w:type="spellEnd"/>
      <w:r w:rsidRPr="00556AC8">
        <w:rPr>
          <w:bCs/>
        </w:rPr>
        <w:t xml:space="preserve"> </w:t>
      </w:r>
      <w:proofErr w:type="spellStart"/>
      <w:r w:rsidRPr="00556AC8">
        <w:rPr>
          <w:bCs/>
        </w:rPr>
        <w:t>perawat</w:t>
      </w:r>
      <w:proofErr w:type="spellEnd"/>
      <w:r w:rsidRPr="00556AC8">
        <w:rPr>
          <w:bCs/>
        </w:rPr>
        <w:t xml:space="preserve"> dan </w:t>
      </w:r>
      <w:proofErr w:type="spellStart"/>
      <w:r w:rsidRPr="00556AC8">
        <w:rPr>
          <w:bCs/>
        </w:rPr>
        <w:t>dokter</w:t>
      </w:r>
      <w:proofErr w:type="spellEnd"/>
      <w:r w:rsidRPr="00556AC8">
        <w:rPr>
          <w:bCs/>
        </w:rPr>
        <w:t xml:space="preserve"> </w:t>
      </w:r>
      <w:proofErr w:type="spellStart"/>
      <w:r w:rsidRPr="00556AC8">
        <w:rPr>
          <w:bCs/>
        </w:rPr>
        <w:t>tentang</w:t>
      </w:r>
      <w:proofErr w:type="spellEnd"/>
      <w:r w:rsidRPr="00556AC8">
        <w:rPr>
          <w:bCs/>
        </w:rPr>
        <w:t xml:space="preserve"> </w:t>
      </w:r>
      <w:proofErr w:type="spellStart"/>
      <w:r w:rsidRPr="00556AC8">
        <w:rPr>
          <w:bCs/>
        </w:rPr>
        <w:t>penyakit</w:t>
      </w:r>
      <w:proofErr w:type="spellEnd"/>
      <w:r w:rsidRPr="00556AC8">
        <w:rPr>
          <w:bCs/>
        </w:rPr>
        <w:t xml:space="preserve"> dan </w:t>
      </w:r>
      <w:proofErr w:type="spellStart"/>
      <w:r w:rsidRPr="00556AC8">
        <w:rPr>
          <w:bCs/>
        </w:rPr>
        <w:t>pentingnya</w:t>
      </w:r>
      <w:proofErr w:type="spellEnd"/>
      <w:r w:rsidRPr="00556AC8">
        <w:rPr>
          <w:bCs/>
        </w:rPr>
        <w:t xml:space="preserve"> </w:t>
      </w:r>
      <w:proofErr w:type="spellStart"/>
      <w:r w:rsidRPr="00556AC8">
        <w:rPr>
          <w:bCs/>
        </w:rPr>
        <w:t>melakukan</w:t>
      </w:r>
      <w:proofErr w:type="spellEnd"/>
      <w:r w:rsidRPr="00556AC8">
        <w:rPr>
          <w:bCs/>
        </w:rPr>
        <w:t xml:space="preserve"> </w:t>
      </w:r>
      <w:proofErr w:type="spellStart"/>
      <w:r w:rsidRPr="00556AC8">
        <w:rPr>
          <w:bCs/>
        </w:rPr>
        <w:t>terapi</w:t>
      </w:r>
      <w:proofErr w:type="spellEnd"/>
      <w:r w:rsidRPr="00556AC8">
        <w:rPr>
          <w:bCs/>
        </w:rPr>
        <w:t xml:space="preserve"> HD </w:t>
      </w:r>
      <w:proofErr w:type="spellStart"/>
      <w:r w:rsidRPr="00556AC8">
        <w:rPr>
          <w:bCs/>
        </w:rPr>
        <w:t>secara</w:t>
      </w:r>
      <w:proofErr w:type="spellEnd"/>
      <w:r w:rsidRPr="00556AC8">
        <w:rPr>
          <w:bCs/>
        </w:rPr>
        <w:t xml:space="preserve"> </w:t>
      </w:r>
      <w:proofErr w:type="spellStart"/>
      <w:r w:rsidRPr="00556AC8">
        <w:rPr>
          <w:bCs/>
        </w:rPr>
        <w:t>rutin</w:t>
      </w:r>
      <w:proofErr w:type="spellEnd"/>
      <w:r w:rsidRPr="00556AC8">
        <w:rPr>
          <w:bCs/>
        </w:rPr>
        <w:t xml:space="preserve"> </w:t>
      </w:r>
      <w:proofErr w:type="spellStart"/>
      <w:r w:rsidRPr="00556AC8">
        <w:rPr>
          <w:bCs/>
        </w:rPr>
        <w:t>sesuai</w:t>
      </w:r>
      <w:proofErr w:type="spellEnd"/>
      <w:r w:rsidRPr="00556AC8">
        <w:rPr>
          <w:bCs/>
        </w:rPr>
        <w:t xml:space="preserve"> </w:t>
      </w:r>
      <w:proofErr w:type="spellStart"/>
      <w:r w:rsidRPr="00556AC8">
        <w:rPr>
          <w:bCs/>
        </w:rPr>
        <w:t>jadwal</w:t>
      </w:r>
      <w:proofErr w:type="spellEnd"/>
      <w:r w:rsidRPr="00556AC8">
        <w:rPr>
          <w:bCs/>
        </w:rPr>
        <w:t xml:space="preserve"> (</w:t>
      </w:r>
      <w:proofErr w:type="spellStart"/>
      <w:r w:rsidRPr="00556AC8">
        <w:rPr>
          <w:bCs/>
        </w:rPr>
        <w:t>Nurchayati</w:t>
      </w:r>
      <w:proofErr w:type="spellEnd"/>
      <w:r w:rsidRPr="00556AC8">
        <w:rPr>
          <w:bCs/>
        </w:rPr>
        <w:t xml:space="preserve"> (2011) </w:t>
      </w:r>
      <w:proofErr w:type="spellStart"/>
      <w:r w:rsidRPr="00556AC8">
        <w:rPr>
          <w:bCs/>
        </w:rPr>
        <w:t>dalam</w:t>
      </w:r>
      <w:proofErr w:type="spellEnd"/>
      <w:r w:rsidRPr="00556AC8">
        <w:rPr>
          <w:bCs/>
        </w:rPr>
        <w:t xml:space="preserve"> (</w:t>
      </w:r>
      <w:proofErr w:type="spellStart"/>
      <w:r w:rsidRPr="00556AC8">
        <w:rPr>
          <w:bCs/>
        </w:rPr>
        <w:t>Wahyuni</w:t>
      </w:r>
      <w:proofErr w:type="spellEnd"/>
      <w:r w:rsidRPr="00556AC8">
        <w:rPr>
          <w:bCs/>
        </w:rPr>
        <w:t xml:space="preserve"> et al., 2018)</w:t>
      </w:r>
      <w:r w:rsidR="00796667">
        <w:rPr>
          <w:bCs/>
        </w:rPr>
        <w:t xml:space="preserve">. </w:t>
      </w:r>
      <w:proofErr w:type="spellStart"/>
      <w:r w:rsidRPr="00796667">
        <w:rPr>
          <w:bCs/>
        </w:rPr>
        <w:t>Hawari</w:t>
      </w:r>
      <w:proofErr w:type="spellEnd"/>
      <w:r w:rsidRPr="00796667">
        <w:rPr>
          <w:bCs/>
        </w:rPr>
        <w:t xml:space="preserve"> </w:t>
      </w:r>
      <w:proofErr w:type="spellStart"/>
      <w:r w:rsidRPr="00796667">
        <w:rPr>
          <w:bCs/>
        </w:rPr>
        <w:t>dalam</w:t>
      </w:r>
      <w:proofErr w:type="spellEnd"/>
      <w:r w:rsidRPr="00796667">
        <w:rPr>
          <w:bCs/>
        </w:rPr>
        <w:t xml:space="preserve"> (</w:t>
      </w:r>
      <w:proofErr w:type="spellStart"/>
      <w:r w:rsidRPr="00796667">
        <w:rPr>
          <w:bCs/>
        </w:rPr>
        <w:t>Wahyuni</w:t>
      </w:r>
      <w:proofErr w:type="spellEnd"/>
      <w:r w:rsidRPr="00796667">
        <w:rPr>
          <w:bCs/>
        </w:rPr>
        <w:t xml:space="preserve"> et al., 2019) </w:t>
      </w:r>
      <w:proofErr w:type="spellStart"/>
      <w:r w:rsidRPr="00796667">
        <w:rPr>
          <w:bCs/>
        </w:rPr>
        <w:t>menyatakan</w:t>
      </w:r>
      <w:proofErr w:type="spellEnd"/>
      <w:r w:rsidRPr="00796667">
        <w:rPr>
          <w:bCs/>
        </w:rPr>
        <w:t xml:space="preserve"> </w:t>
      </w:r>
      <w:proofErr w:type="spellStart"/>
      <w:r w:rsidRPr="00796667">
        <w:rPr>
          <w:bCs/>
        </w:rPr>
        <w:t>bahwa</w:t>
      </w:r>
      <w:proofErr w:type="spellEnd"/>
      <w:r w:rsidRPr="00796667">
        <w:rPr>
          <w:bCs/>
        </w:rPr>
        <w:t xml:space="preserve"> </w:t>
      </w:r>
      <w:proofErr w:type="spellStart"/>
      <w:r w:rsidRPr="00796667">
        <w:rPr>
          <w:bCs/>
        </w:rPr>
        <w:t>responden</w:t>
      </w:r>
      <w:proofErr w:type="spellEnd"/>
      <w:r w:rsidRPr="00796667">
        <w:rPr>
          <w:bCs/>
        </w:rPr>
        <w:t xml:space="preserve"> </w:t>
      </w:r>
      <w:proofErr w:type="spellStart"/>
      <w:r w:rsidRPr="00796667">
        <w:rPr>
          <w:bCs/>
        </w:rPr>
        <w:t>dengan</w:t>
      </w:r>
      <w:proofErr w:type="spellEnd"/>
      <w:r w:rsidRPr="00796667">
        <w:rPr>
          <w:bCs/>
        </w:rPr>
        <w:t xml:space="preserve"> </w:t>
      </w:r>
      <w:proofErr w:type="spellStart"/>
      <w:r w:rsidRPr="00796667">
        <w:rPr>
          <w:bCs/>
        </w:rPr>
        <w:t>menderita</w:t>
      </w:r>
      <w:proofErr w:type="spellEnd"/>
      <w:r w:rsidRPr="00796667">
        <w:rPr>
          <w:bCs/>
        </w:rPr>
        <w:t xml:space="preserve"> GGK dan </w:t>
      </w:r>
      <w:proofErr w:type="spellStart"/>
      <w:r w:rsidRPr="00796667">
        <w:rPr>
          <w:bCs/>
        </w:rPr>
        <w:t>menjalani</w:t>
      </w:r>
      <w:proofErr w:type="spellEnd"/>
      <w:r w:rsidRPr="00796667">
        <w:rPr>
          <w:bCs/>
        </w:rPr>
        <w:t xml:space="preserve"> </w:t>
      </w:r>
      <w:proofErr w:type="spellStart"/>
      <w:r w:rsidRPr="00796667">
        <w:rPr>
          <w:bCs/>
        </w:rPr>
        <w:t>hemodialisa</w:t>
      </w:r>
      <w:proofErr w:type="spellEnd"/>
      <w:r w:rsidRPr="00796667">
        <w:rPr>
          <w:bCs/>
        </w:rPr>
        <w:t xml:space="preserve"> </w:t>
      </w:r>
      <w:proofErr w:type="spellStart"/>
      <w:r w:rsidRPr="00796667">
        <w:rPr>
          <w:bCs/>
        </w:rPr>
        <w:t>lebih</w:t>
      </w:r>
      <w:proofErr w:type="spellEnd"/>
      <w:r w:rsidRPr="00796667">
        <w:rPr>
          <w:bCs/>
        </w:rPr>
        <w:t xml:space="preserve"> </w:t>
      </w:r>
      <w:proofErr w:type="spellStart"/>
      <w:r w:rsidRPr="00796667">
        <w:rPr>
          <w:bCs/>
        </w:rPr>
        <w:t>dari</w:t>
      </w:r>
      <w:proofErr w:type="spellEnd"/>
      <w:r w:rsidRPr="00796667">
        <w:rPr>
          <w:bCs/>
        </w:rPr>
        <w:t xml:space="preserve"> 12 </w:t>
      </w:r>
      <w:proofErr w:type="spellStart"/>
      <w:r w:rsidRPr="00796667">
        <w:rPr>
          <w:bCs/>
        </w:rPr>
        <w:t>bulan</w:t>
      </w:r>
      <w:proofErr w:type="spellEnd"/>
      <w:r w:rsidRPr="00796667">
        <w:rPr>
          <w:bCs/>
        </w:rPr>
        <w:t xml:space="preserve"> </w:t>
      </w:r>
      <w:proofErr w:type="spellStart"/>
      <w:r w:rsidRPr="00796667">
        <w:rPr>
          <w:bCs/>
        </w:rPr>
        <w:t>atau</w:t>
      </w:r>
      <w:proofErr w:type="spellEnd"/>
      <w:r w:rsidRPr="00796667">
        <w:rPr>
          <w:bCs/>
        </w:rPr>
        <w:t xml:space="preserve"> </w:t>
      </w:r>
      <w:proofErr w:type="spellStart"/>
      <w:r w:rsidRPr="00796667">
        <w:rPr>
          <w:bCs/>
        </w:rPr>
        <w:t>satu</w:t>
      </w:r>
      <w:proofErr w:type="spellEnd"/>
      <w:r w:rsidRPr="00796667">
        <w:rPr>
          <w:bCs/>
        </w:rPr>
        <w:t xml:space="preserve"> </w:t>
      </w:r>
      <w:proofErr w:type="spellStart"/>
      <w:r w:rsidRPr="00796667">
        <w:rPr>
          <w:bCs/>
        </w:rPr>
        <w:t>tahun</w:t>
      </w:r>
      <w:proofErr w:type="spellEnd"/>
      <w:r w:rsidRPr="00796667">
        <w:rPr>
          <w:bCs/>
        </w:rPr>
        <w:t xml:space="preserve"> </w:t>
      </w:r>
      <w:proofErr w:type="spellStart"/>
      <w:r w:rsidRPr="00796667">
        <w:rPr>
          <w:bCs/>
        </w:rPr>
        <w:t>mereka</w:t>
      </w:r>
      <w:proofErr w:type="spellEnd"/>
      <w:r w:rsidRPr="00796667">
        <w:rPr>
          <w:bCs/>
        </w:rPr>
        <w:t xml:space="preserve"> </w:t>
      </w:r>
      <w:proofErr w:type="spellStart"/>
      <w:r w:rsidRPr="00796667">
        <w:rPr>
          <w:bCs/>
        </w:rPr>
        <w:t>telah</w:t>
      </w:r>
      <w:proofErr w:type="spellEnd"/>
      <w:r w:rsidRPr="00796667">
        <w:rPr>
          <w:bCs/>
        </w:rPr>
        <w:t xml:space="preserve"> </w:t>
      </w:r>
      <w:proofErr w:type="spellStart"/>
      <w:r w:rsidRPr="00796667">
        <w:rPr>
          <w:bCs/>
        </w:rPr>
        <w:t>mencapai</w:t>
      </w:r>
      <w:proofErr w:type="spellEnd"/>
      <w:r w:rsidRPr="00796667">
        <w:rPr>
          <w:bCs/>
        </w:rPr>
        <w:t xml:space="preserve"> </w:t>
      </w:r>
      <w:proofErr w:type="spellStart"/>
      <w:r w:rsidRPr="00796667">
        <w:rPr>
          <w:bCs/>
        </w:rPr>
        <w:t>tahap</w:t>
      </w:r>
      <w:proofErr w:type="spellEnd"/>
      <w:r w:rsidRPr="00796667">
        <w:rPr>
          <w:bCs/>
        </w:rPr>
        <w:t xml:space="preserve"> </w:t>
      </w:r>
      <w:proofErr w:type="spellStart"/>
      <w:r w:rsidRPr="00796667">
        <w:rPr>
          <w:bCs/>
        </w:rPr>
        <w:t>longterm</w:t>
      </w:r>
      <w:proofErr w:type="spellEnd"/>
      <w:r w:rsidRPr="00796667">
        <w:rPr>
          <w:bCs/>
        </w:rPr>
        <w:t xml:space="preserve"> </w:t>
      </w:r>
      <w:r w:rsidRPr="00796667">
        <w:rPr>
          <w:bCs/>
        </w:rPr>
        <w:lastRenderedPageBreak/>
        <w:t xml:space="preserve">adaption </w:t>
      </w:r>
      <w:proofErr w:type="spellStart"/>
      <w:r w:rsidRPr="00796667">
        <w:rPr>
          <w:bCs/>
        </w:rPr>
        <w:t>atau</w:t>
      </w:r>
      <w:proofErr w:type="spellEnd"/>
      <w:r w:rsidRPr="00796667">
        <w:rPr>
          <w:bCs/>
        </w:rPr>
        <w:t xml:space="preserve"> </w:t>
      </w:r>
      <w:proofErr w:type="spellStart"/>
      <w:r w:rsidRPr="00796667">
        <w:rPr>
          <w:bCs/>
        </w:rPr>
        <w:t>adaptasi</w:t>
      </w:r>
      <w:proofErr w:type="spellEnd"/>
      <w:r w:rsidRPr="00796667">
        <w:rPr>
          <w:bCs/>
        </w:rPr>
        <w:t xml:space="preserve"> </w:t>
      </w:r>
      <w:proofErr w:type="spellStart"/>
      <w:r w:rsidRPr="00796667">
        <w:rPr>
          <w:bCs/>
        </w:rPr>
        <w:t>lanjut</w:t>
      </w:r>
      <w:proofErr w:type="spellEnd"/>
      <w:r w:rsidRPr="00796667">
        <w:rPr>
          <w:bCs/>
        </w:rPr>
        <w:t xml:space="preserve"> </w:t>
      </w:r>
      <w:proofErr w:type="spellStart"/>
      <w:r w:rsidRPr="00796667">
        <w:rPr>
          <w:bCs/>
        </w:rPr>
        <w:t>karena</w:t>
      </w:r>
      <w:proofErr w:type="spellEnd"/>
      <w:r w:rsidRPr="00796667">
        <w:rPr>
          <w:bCs/>
        </w:rPr>
        <w:t xml:space="preserve"> </w:t>
      </w:r>
      <w:proofErr w:type="spellStart"/>
      <w:r w:rsidRPr="00796667">
        <w:rPr>
          <w:bCs/>
        </w:rPr>
        <w:t>responden</w:t>
      </w:r>
      <w:proofErr w:type="spellEnd"/>
      <w:r w:rsidRPr="00796667">
        <w:rPr>
          <w:bCs/>
        </w:rPr>
        <w:t xml:space="preserve"> </w:t>
      </w:r>
      <w:proofErr w:type="spellStart"/>
      <w:r w:rsidRPr="00796667">
        <w:rPr>
          <w:bCs/>
        </w:rPr>
        <w:t>sudah</w:t>
      </w:r>
      <w:proofErr w:type="spellEnd"/>
      <w:r w:rsidRPr="00796667">
        <w:rPr>
          <w:bCs/>
        </w:rPr>
        <w:t xml:space="preserve"> </w:t>
      </w:r>
      <w:proofErr w:type="spellStart"/>
      <w:r w:rsidRPr="00796667">
        <w:rPr>
          <w:bCs/>
        </w:rPr>
        <w:t>mulai</w:t>
      </w:r>
      <w:proofErr w:type="spellEnd"/>
      <w:r w:rsidRPr="00796667">
        <w:rPr>
          <w:bCs/>
        </w:rPr>
        <w:t xml:space="preserve"> </w:t>
      </w:r>
      <w:proofErr w:type="spellStart"/>
      <w:r w:rsidRPr="00796667">
        <w:rPr>
          <w:bCs/>
        </w:rPr>
        <w:t>terbiasa</w:t>
      </w:r>
      <w:proofErr w:type="spellEnd"/>
      <w:r w:rsidRPr="00796667">
        <w:rPr>
          <w:bCs/>
        </w:rPr>
        <w:t xml:space="preserve"> </w:t>
      </w:r>
      <w:proofErr w:type="spellStart"/>
      <w:r w:rsidRPr="00796667">
        <w:rPr>
          <w:bCs/>
        </w:rPr>
        <w:t>menerima</w:t>
      </w:r>
      <w:proofErr w:type="spellEnd"/>
      <w:r w:rsidRPr="00796667">
        <w:rPr>
          <w:bCs/>
        </w:rPr>
        <w:t xml:space="preserve"> </w:t>
      </w:r>
      <w:proofErr w:type="spellStart"/>
      <w:r w:rsidRPr="00796667">
        <w:rPr>
          <w:bCs/>
        </w:rPr>
        <w:t>keterbatasan</w:t>
      </w:r>
      <w:proofErr w:type="spellEnd"/>
      <w:r w:rsidRPr="00796667">
        <w:rPr>
          <w:bCs/>
        </w:rPr>
        <w:t xml:space="preserve"> </w:t>
      </w:r>
      <w:proofErr w:type="spellStart"/>
      <w:r w:rsidRPr="00796667">
        <w:rPr>
          <w:bCs/>
        </w:rPr>
        <w:t>hingga</w:t>
      </w:r>
      <w:proofErr w:type="spellEnd"/>
      <w:r w:rsidRPr="00796667">
        <w:rPr>
          <w:bCs/>
        </w:rPr>
        <w:t xml:space="preserve"> </w:t>
      </w:r>
      <w:proofErr w:type="spellStart"/>
      <w:r w:rsidRPr="00796667">
        <w:rPr>
          <w:bCs/>
        </w:rPr>
        <w:t>komplikasi</w:t>
      </w:r>
      <w:proofErr w:type="spellEnd"/>
      <w:r w:rsidRPr="00796667">
        <w:rPr>
          <w:bCs/>
        </w:rPr>
        <w:t xml:space="preserve"> yang </w:t>
      </w:r>
      <w:proofErr w:type="spellStart"/>
      <w:r w:rsidRPr="00796667">
        <w:rPr>
          <w:bCs/>
        </w:rPr>
        <w:t>berdampak</w:t>
      </w:r>
      <w:proofErr w:type="spellEnd"/>
      <w:r w:rsidRPr="00796667">
        <w:rPr>
          <w:bCs/>
        </w:rPr>
        <w:t xml:space="preserve"> pada </w:t>
      </w:r>
      <w:proofErr w:type="spellStart"/>
      <w:r w:rsidRPr="00796667">
        <w:rPr>
          <w:bCs/>
        </w:rPr>
        <w:t>kualitas</w:t>
      </w:r>
      <w:proofErr w:type="spellEnd"/>
      <w:r w:rsidRPr="00796667">
        <w:rPr>
          <w:bCs/>
        </w:rPr>
        <w:t xml:space="preserve"> </w:t>
      </w:r>
      <w:proofErr w:type="spellStart"/>
      <w:r w:rsidRPr="00796667">
        <w:rPr>
          <w:bCs/>
        </w:rPr>
        <w:t>hidup</w:t>
      </w:r>
      <w:proofErr w:type="spellEnd"/>
      <w:r w:rsidRPr="00796667">
        <w:rPr>
          <w:bCs/>
        </w:rPr>
        <w:t xml:space="preserve"> </w:t>
      </w:r>
      <w:proofErr w:type="spellStart"/>
      <w:r w:rsidRPr="00796667">
        <w:rPr>
          <w:bCs/>
        </w:rPr>
        <w:t>responden</w:t>
      </w:r>
      <w:proofErr w:type="spellEnd"/>
      <w:r w:rsidRPr="00796667">
        <w:rPr>
          <w:bCs/>
        </w:rPr>
        <w:t xml:space="preserve">. </w:t>
      </w:r>
      <w:proofErr w:type="spellStart"/>
      <w:r w:rsidRPr="00796667">
        <w:rPr>
          <w:bCs/>
        </w:rPr>
        <w:t>Semakin</w:t>
      </w:r>
      <w:proofErr w:type="spellEnd"/>
      <w:r w:rsidRPr="00796667">
        <w:rPr>
          <w:bCs/>
        </w:rPr>
        <w:t xml:space="preserve"> lama </w:t>
      </w:r>
      <w:proofErr w:type="spellStart"/>
      <w:r w:rsidRPr="00796667">
        <w:rPr>
          <w:bCs/>
        </w:rPr>
        <w:t>menderita</w:t>
      </w:r>
      <w:proofErr w:type="spellEnd"/>
      <w:r w:rsidRPr="00796667">
        <w:rPr>
          <w:bCs/>
        </w:rPr>
        <w:t xml:space="preserve"> GGK dan </w:t>
      </w:r>
      <w:proofErr w:type="spellStart"/>
      <w:r w:rsidRPr="00796667">
        <w:rPr>
          <w:bCs/>
        </w:rPr>
        <w:t>menjalani</w:t>
      </w:r>
      <w:proofErr w:type="spellEnd"/>
      <w:r w:rsidRPr="00796667">
        <w:rPr>
          <w:bCs/>
        </w:rPr>
        <w:t xml:space="preserve"> </w:t>
      </w:r>
      <w:proofErr w:type="spellStart"/>
      <w:r w:rsidRPr="00796667">
        <w:rPr>
          <w:bCs/>
        </w:rPr>
        <w:t>hemodialisa</w:t>
      </w:r>
      <w:proofErr w:type="spellEnd"/>
      <w:r w:rsidRPr="00796667">
        <w:rPr>
          <w:bCs/>
        </w:rPr>
        <w:t xml:space="preserve"> </w:t>
      </w:r>
      <w:proofErr w:type="spellStart"/>
      <w:r w:rsidRPr="00796667">
        <w:rPr>
          <w:bCs/>
        </w:rPr>
        <w:t>maka</w:t>
      </w:r>
      <w:proofErr w:type="spellEnd"/>
      <w:r w:rsidRPr="00796667">
        <w:rPr>
          <w:bCs/>
        </w:rPr>
        <w:t xml:space="preserve"> </w:t>
      </w:r>
      <w:proofErr w:type="spellStart"/>
      <w:r w:rsidRPr="00796667">
        <w:rPr>
          <w:bCs/>
        </w:rPr>
        <w:t>akan</w:t>
      </w:r>
      <w:proofErr w:type="spellEnd"/>
      <w:r w:rsidRPr="00796667">
        <w:rPr>
          <w:bCs/>
        </w:rPr>
        <w:t xml:space="preserve"> </w:t>
      </w:r>
      <w:proofErr w:type="spellStart"/>
      <w:r w:rsidRPr="00796667">
        <w:rPr>
          <w:bCs/>
        </w:rPr>
        <w:t>membuat</w:t>
      </w:r>
      <w:proofErr w:type="spellEnd"/>
      <w:r w:rsidRPr="00796667">
        <w:rPr>
          <w:bCs/>
        </w:rPr>
        <w:t xml:space="preserve"> </w:t>
      </w:r>
      <w:proofErr w:type="spellStart"/>
      <w:r w:rsidRPr="00796667">
        <w:rPr>
          <w:bCs/>
        </w:rPr>
        <w:t>pasien</w:t>
      </w:r>
      <w:proofErr w:type="spellEnd"/>
      <w:r w:rsidRPr="00796667">
        <w:rPr>
          <w:bCs/>
        </w:rPr>
        <w:t xml:space="preserve"> </w:t>
      </w:r>
      <w:proofErr w:type="spellStart"/>
      <w:r w:rsidRPr="00796667">
        <w:rPr>
          <w:bCs/>
        </w:rPr>
        <w:t>menjadi</w:t>
      </w:r>
      <w:proofErr w:type="spellEnd"/>
      <w:r w:rsidRPr="00796667">
        <w:rPr>
          <w:bCs/>
        </w:rPr>
        <w:t xml:space="preserve"> </w:t>
      </w:r>
      <w:proofErr w:type="spellStart"/>
      <w:r w:rsidRPr="00796667">
        <w:rPr>
          <w:bCs/>
        </w:rPr>
        <w:t>patuh</w:t>
      </w:r>
      <w:proofErr w:type="spellEnd"/>
      <w:r w:rsidRPr="00796667">
        <w:rPr>
          <w:bCs/>
        </w:rPr>
        <w:t xml:space="preserve"> </w:t>
      </w:r>
      <w:proofErr w:type="spellStart"/>
      <w:r w:rsidRPr="00796667">
        <w:rPr>
          <w:bCs/>
        </w:rPr>
        <w:t>untuk</w:t>
      </w:r>
      <w:proofErr w:type="spellEnd"/>
      <w:r w:rsidRPr="00796667">
        <w:rPr>
          <w:bCs/>
        </w:rPr>
        <w:t xml:space="preserve"> </w:t>
      </w:r>
      <w:proofErr w:type="spellStart"/>
      <w:r w:rsidRPr="00796667">
        <w:rPr>
          <w:bCs/>
        </w:rPr>
        <w:t>menjalani</w:t>
      </w:r>
      <w:proofErr w:type="spellEnd"/>
      <w:r w:rsidRPr="00796667">
        <w:rPr>
          <w:bCs/>
        </w:rPr>
        <w:t xml:space="preserve"> </w:t>
      </w:r>
      <w:proofErr w:type="spellStart"/>
      <w:r w:rsidRPr="00796667">
        <w:rPr>
          <w:bCs/>
        </w:rPr>
        <w:t>terapi</w:t>
      </w:r>
      <w:proofErr w:type="spellEnd"/>
      <w:r w:rsidRPr="00796667">
        <w:rPr>
          <w:bCs/>
        </w:rPr>
        <w:t xml:space="preserve"> </w:t>
      </w:r>
      <w:proofErr w:type="spellStart"/>
      <w:r w:rsidRPr="00796667">
        <w:rPr>
          <w:bCs/>
        </w:rPr>
        <w:t>karena</w:t>
      </w:r>
      <w:proofErr w:type="spellEnd"/>
      <w:r w:rsidRPr="00796667">
        <w:rPr>
          <w:bCs/>
        </w:rPr>
        <w:t xml:space="preserve"> </w:t>
      </w:r>
      <w:proofErr w:type="spellStart"/>
      <w:r w:rsidRPr="00796667">
        <w:rPr>
          <w:bCs/>
        </w:rPr>
        <w:t>responden</w:t>
      </w:r>
      <w:proofErr w:type="spellEnd"/>
      <w:r w:rsidRPr="00796667">
        <w:rPr>
          <w:bCs/>
        </w:rPr>
        <w:t xml:space="preserve"> </w:t>
      </w:r>
      <w:proofErr w:type="spellStart"/>
      <w:r w:rsidRPr="00796667">
        <w:rPr>
          <w:bCs/>
        </w:rPr>
        <w:t>telah</w:t>
      </w:r>
      <w:proofErr w:type="spellEnd"/>
      <w:r w:rsidRPr="00796667">
        <w:rPr>
          <w:bCs/>
        </w:rPr>
        <w:t xml:space="preserve"> </w:t>
      </w:r>
      <w:proofErr w:type="spellStart"/>
      <w:r w:rsidRPr="00796667">
        <w:rPr>
          <w:bCs/>
        </w:rPr>
        <w:t>mencapai</w:t>
      </w:r>
      <w:proofErr w:type="spellEnd"/>
      <w:r w:rsidRPr="00796667">
        <w:rPr>
          <w:bCs/>
        </w:rPr>
        <w:t xml:space="preserve"> </w:t>
      </w:r>
      <w:proofErr w:type="spellStart"/>
      <w:r w:rsidRPr="00796667">
        <w:rPr>
          <w:bCs/>
        </w:rPr>
        <w:t>tahap</w:t>
      </w:r>
      <w:proofErr w:type="spellEnd"/>
      <w:r w:rsidRPr="00796667">
        <w:rPr>
          <w:bCs/>
        </w:rPr>
        <w:t xml:space="preserve"> </w:t>
      </w:r>
      <w:proofErr w:type="spellStart"/>
      <w:r w:rsidRPr="00796667">
        <w:rPr>
          <w:bCs/>
        </w:rPr>
        <w:t>penerimaan</w:t>
      </w:r>
      <w:proofErr w:type="spellEnd"/>
      <w:r w:rsidRPr="00796667">
        <w:rPr>
          <w:bCs/>
        </w:rPr>
        <w:t xml:space="preserve">, </w:t>
      </w:r>
      <w:proofErr w:type="spellStart"/>
      <w:r w:rsidRPr="00796667">
        <w:rPr>
          <w:bCs/>
        </w:rPr>
        <w:t>karena</w:t>
      </w:r>
      <w:proofErr w:type="spellEnd"/>
      <w:r w:rsidRPr="00796667">
        <w:rPr>
          <w:bCs/>
        </w:rPr>
        <w:t xml:space="preserve"> </w:t>
      </w:r>
      <w:proofErr w:type="spellStart"/>
      <w:r w:rsidRPr="00796667">
        <w:rPr>
          <w:bCs/>
        </w:rPr>
        <w:t>semakin</w:t>
      </w:r>
      <w:proofErr w:type="spellEnd"/>
      <w:r w:rsidRPr="00796667">
        <w:rPr>
          <w:bCs/>
        </w:rPr>
        <w:t xml:space="preserve"> lama </w:t>
      </w:r>
      <w:proofErr w:type="spellStart"/>
      <w:r w:rsidRPr="00796667">
        <w:rPr>
          <w:bCs/>
        </w:rPr>
        <w:t>menderita</w:t>
      </w:r>
      <w:proofErr w:type="spellEnd"/>
      <w:r w:rsidRPr="00796667">
        <w:rPr>
          <w:bCs/>
        </w:rPr>
        <w:t xml:space="preserve"> GGK dan </w:t>
      </w:r>
      <w:proofErr w:type="spellStart"/>
      <w:r w:rsidRPr="00796667">
        <w:rPr>
          <w:bCs/>
        </w:rPr>
        <w:t>menjalani</w:t>
      </w:r>
      <w:proofErr w:type="spellEnd"/>
      <w:r w:rsidRPr="00796667">
        <w:rPr>
          <w:bCs/>
        </w:rPr>
        <w:t xml:space="preserve"> </w:t>
      </w:r>
      <w:proofErr w:type="spellStart"/>
      <w:r w:rsidRPr="00796667">
        <w:rPr>
          <w:bCs/>
        </w:rPr>
        <w:t>terapi</w:t>
      </w:r>
      <w:proofErr w:type="spellEnd"/>
      <w:r w:rsidRPr="00796667">
        <w:rPr>
          <w:bCs/>
        </w:rPr>
        <w:t xml:space="preserve"> </w:t>
      </w:r>
      <w:proofErr w:type="spellStart"/>
      <w:r w:rsidRPr="00796667">
        <w:rPr>
          <w:bCs/>
        </w:rPr>
        <w:t>hemodialisa</w:t>
      </w:r>
      <w:proofErr w:type="spellEnd"/>
      <w:r w:rsidRPr="00796667">
        <w:rPr>
          <w:bCs/>
        </w:rPr>
        <w:t xml:space="preserve"> </w:t>
      </w:r>
      <w:proofErr w:type="spellStart"/>
      <w:r w:rsidRPr="00796667">
        <w:rPr>
          <w:bCs/>
        </w:rPr>
        <w:t>pemahaman</w:t>
      </w:r>
      <w:proofErr w:type="spellEnd"/>
      <w:r w:rsidRPr="00796667">
        <w:rPr>
          <w:bCs/>
        </w:rPr>
        <w:t xml:space="preserve"> </w:t>
      </w:r>
      <w:proofErr w:type="spellStart"/>
      <w:r w:rsidRPr="00796667">
        <w:rPr>
          <w:bCs/>
        </w:rPr>
        <w:t>responden</w:t>
      </w:r>
      <w:proofErr w:type="spellEnd"/>
      <w:r w:rsidRPr="00796667">
        <w:rPr>
          <w:bCs/>
        </w:rPr>
        <w:t xml:space="preserve"> </w:t>
      </w:r>
      <w:proofErr w:type="spellStart"/>
      <w:r w:rsidRPr="00796667">
        <w:rPr>
          <w:bCs/>
        </w:rPr>
        <w:t>akan</w:t>
      </w:r>
      <w:proofErr w:type="spellEnd"/>
      <w:r w:rsidRPr="00796667">
        <w:rPr>
          <w:bCs/>
        </w:rPr>
        <w:t xml:space="preserve"> </w:t>
      </w:r>
      <w:proofErr w:type="spellStart"/>
      <w:r w:rsidRPr="00796667">
        <w:rPr>
          <w:bCs/>
        </w:rPr>
        <w:t>penyakitnya</w:t>
      </w:r>
      <w:proofErr w:type="spellEnd"/>
      <w:r w:rsidRPr="00796667">
        <w:rPr>
          <w:bCs/>
        </w:rPr>
        <w:t xml:space="preserve"> dan </w:t>
      </w:r>
      <w:proofErr w:type="spellStart"/>
      <w:r w:rsidRPr="00796667">
        <w:rPr>
          <w:bCs/>
        </w:rPr>
        <w:t>pentingnya</w:t>
      </w:r>
      <w:proofErr w:type="spellEnd"/>
      <w:r w:rsidRPr="00796667">
        <w:rPr>
          <w:bCs/>
        </w:rPr>
        <w:t xml:space="preserve"> </w:t>
      </w:r>
      <w:proofErr w:type="spellStart"/>
      <w:r w:rsidRPr="00796667">
        <w:rPr>
          <w:bCs/>
        </w:rPr>
        <w:t>terapi</w:t>
      </w:r>
      <w:proofErr w:type="spellEnd"/>
      <w:r w:rsidRPr="00796667">
        <w:rPr>
          <w:bCs/>
        </w:rPr>
        <w:t xml:space="preserve"> </w:t>
      </w:r>
      <w:proofErr w:type="spellStart"/>
      <w:r w:rsidRPr="00796667">
        <w:rPr>
          <w:bCs/>
        </w:rPr>
        <w:t>hemodialisa</w:t>
      </w:r>
      <w:proofErr w:type="spellEnd"/>
      <w:r w:rsidRPr="00796667">
        <w:rPr>
          <w:bCs/>
        </w:rPr>
        <w:t xml:space="preserve"> </w:t>
      </w:r>
      <w:proofErr w:type="spellStart"/>
      <w:r w:rsidRPr="00796667">
        <w:rPr>
          <w:bCs/>
        </w:rPr>
        <w:t>semakin</w:t>
      </w:r>
      <w:proofErr w:type="spellEnd"/>
      <w:r w:rsidRPr="00796667">
        <w:rPr>
          <w:bCs/>
        </w:rPr>
        <w:t xml:space="preserve"> </w:t>
      </w:r>
      <w:proofErr w:type="spellStart"/>
      <w:r w:rsidRPr="00796667">
        <w:rPr>
          <w:bCs/>
        </w:rPr>
        <w:t>baik</w:t>
      </w:r>
      <w:proofErr w:type="spellEnd"/>
      <w:r w:rsidRPr="00796667">
        <w:rPr>
          <w:bCs/>
        </w:rPr>
        <w:t xml:space="preserve"> </w:t>
      </w:r>
      <w:proofErr w:type="spellStart"/>
      <w:r w:rsidRPr="00796667">
        <w:rPr>
          <w:bCs/>
        </w:rPr>
        <w:t>hingga</w:t>
      </w:r>
      <w:proofErr w:type="spellEnd"/>
      <w:r w:rsidRPr="00796667">
        <w:rPr>
          <w:bCs/>
        </w:rPr>
        <w:t xml:space="preserve"> </w:t>
      </w:r>
      <w:proofErr w:type="spellStart"/>
      <w:r w:rsidRPr="00796667">
        <w:rPr>
          <w:bCs/>
        </w:rPr>
        <w:t>berdampak</w:t>
      </w:r>
      <w:proofErr w:type="spellEnd"/>
      <w:r w:rsidRPr="00796667">
        <w:rPr>
          <w:bCs/>
        </w:rPr>
        <w:t xml:space="preserve"> pada </w:t>
      </w:r>
      <w:proofErr w:type="spellStart"/>
      <w:r w:rsidRPr="00796667">
        <w:rPr>
          <w:bCs/>
        </w:rPr>
        <w:t>kualitas</w:t>
      </w:r>
      <w:proofErr w:type="spellEnd"/>
      <w:r w:rsidRPr="00796667">
        <w:rPr>
          <w:bCs/>
        </w:rPr>
        <w:t xml:space="preserve"> </w:t>
      </w:r>
      <w:proofErr w:type="spellStart"/>
      <w:r w:rsidRPr="00796667">
        <w:rPr>
          <w:bCs/>
        </w:rPr>
        <w:t>hidup</w:t>
      </w:r>
      <w:proofErr w:type="spellEnd"/>
      <w:r w:rsidRPr="00796667">
        <w:rPr>
          <w:bCs/>
        </w:rPr>
        <w:t xml:space="preserve"> </w:t>
      </w:r>
      <w:proofErr w:type="spellStart"/>
      <w:r w:rsidRPr="00796667">
        <w:rPr>
          <w:bCs/>
        </w:rPr>
        <w:t>responden</w:t>
      </w:r>
      <w:proofErr w:type="spellEnd"/>
      <w:r w:rsidRPr="00796667">
        <w:rPr>
          <w:bCs/>
        </w:rPr>
        <w:t xml:space="preserve"> (</w:t>
      </w:r>
      <w:proofErr w:type="spellStart"/>
      <w:r w:rsidRPr="00796667">
        <w:rPr>
          <w:bCs/>
        </w:rPr>
        <w:t>Karimah</w:t>
      </w:r>
      <w:proofErr w:type="spellEnd"/>
      <w:r w:rsidRPr="00796667">
        <w:rPr>
          <w:bCs/>
        </w:rPr>
        <w:t xml:space="preserve"> &amp; </w:t>
      </w:r>
      <w:proofErr w:type="spellStart"/>
      <w:r w:rsidRPr="00796667">
        <w:rPr>
          <w:bCs/>
        </w:rPr>
        <w:t>Hartanti</w:t>
      </w:r>
      <w:proofErr w:type="spellEnd"/>
      <w:r w:rsidRPr="00796667">
        <w:rPr>
          <w:bCs/>
        </w:rPr>
        <w:t>, 2021)</w:t>
      </w:r>
    </w:p>
    <w:p w14:paraId="7CD4E19B" w14:textId="77777777" w:rsidR="00E24F9A" w:rsidRPr="00556AC8" w:rsidRDefault="00E24F9A" w:rsidP="00F92301">
      <w:pPr>
        <w:pStyle w:val="ListParagraph"/>
        <w:spacing w:after="0" w:line="240" w:lineRule="auto"/>
        <w:ind w:left="426"/>
        <w:jc w:val="both"/>
        <w:rPr>
          <w:b/>
          <w:bCs/>
        </w:rPr>
      </w:pPr>
    </w:p>
    <w:p w14:paraId="1AF53C81" w14:textId="77777777" w:rsidR="00AB2733" w:rsidRPr="00556AC8" w:rsidRDefault="00AB2733" w:rsidP="00F92301">
      <w:pPr>
        <w:pStyle w:val="ListParagraph"/>
        <w:numPr>
          <w:ilvl w:val="0"/>
          <w:numId w:val="14"/>
        </w:numPr>
        <w:spacing w:after="0" w:line="240" w:lineRule="auto"/>
        <w:ind w:left="426" w:firstLine="0"/>
        <w:jc w:val="both"/>
        <w:rPr>
          <w:b/>
          <w:bCs/>
        </w:rPr>
      </w:pPr>
      <w:proofErr w:type="spellStart"/>
      <w:r w:rsidRPr="00556AC8">
        <w:rPr>
          <w:b/>
          <w:bCs/>
        </w:rPr>
        <w:t>Hubungan</w:t>
      </w:r>
      <w:proofErr w:type="spellEnd"/>
      <w:r w:rsidRPr="00556AC8">
        <w:rPr>
          <w:b/>
          <w:bCs/>
        </w:rPr>
        <w:t xml:space="preserve"> </w:t>
      </w:r>
      <w:r w:rsidRPr="00556AC8">
        <w:rPr>
          <w:b/>
          <w:bCs/>
          <w:i/>
        </w:rPr>
        <w:t>Self Efficacy</w:t>
      </w:r>
      <w:r w:rsidRPr="00556AC8">
        <w:rPr>
          <w:b/>
          <w:bCs/>
        </w:rPr>
        <w:t xml:space="preserve"> </w:t>
      </w:r>
      <w:proofErr w:type="spellStart"/>
      <w:r w:rsidRPr="00556AC8">
        <w:rPr>
          <w:b/>
          <w:bCs/>
        </w:rPr>
        <w:t>Dengan</w:t>
      </w:r>
      <w:proofErr w:type="spellEnd"/>
      <w:r w:rsidRPr="00556AC8">
        <w:rPr>
          <w:b/>
          <w:bCs/>
        </w:rPr>
        <w:t xml:space="preserve"> </w:t>
      </w:r>
      <w:proofErr w:type="spellStart"/>
      <w:r w:rsidRPr="00556AC8">
        <w:rPr>
          <w:b/>
          <w:bCs/>
        </w:rPr>
        <w:t>Kualitas</w:t>
      </w:r>
      <w:proofErr w:type="spellEnd"/>
      <w:r w:rsidRPr="00556AC8">
        <w:rPr>
          <w:b/>
          <w:bCs/>
        </w:rPr>
        <w:t xml:space="preserve"> </w:t>
      </w:r>
      <w:proofErr w:type="spellStart"/>
      <w:r w:rsidRPr="00556AC8">
        <w:rPr>
          <w:b/>
          <w:bCs/>
        </w:rPr>
        <w:t>Hidup</w:t>
      </w:r>
      <w:proofErr w:type="spellEnd"/>
      <w:r w:rsidRPr="00556AC8">
        <w:rPr>
          <w:b/>
          <w:bCs/>
        </w:rPr>
        <w:t xml:space="preserve"> </w:t>
      </w:r>
      <w:proofErr w:type="spellStart"/>
      <w:r w:rsidRPr="00556AC8">
        <w:rPr>
          <w:b/>
          <w:bCs/>
        </w:rPr>
        <w:t>Penderita</w:t>
      </w:r>
      <w:proofErr w:type="spellEnd"/>
      <w:r w:rsidRPr="00556AC8">
        <w:rPr>
          <w:b/>
          <w:bCs/>
        </w:rPr>
        <w:t xml:space="preserve"> </w:t>
      </w:r>
      <w:proofErr w:type="spellStart"/>
      <w:r w:rsidRPr="00556AC8">
        <w:rPr>
          <w:b/>
          <w:bCs/>
        </w:rPr>
        <w:t>Gagal</w:t>
      </w:r>
      <w:proofErr w:type="spellEnd"/>
      <w:r w:rsidRPr="00556AC8">
        <w:rPr>
          <w:b/>
          <w:bCs/>
        </w:rPr>
        <w:t xml:space="preserve"> </w:t>
      </w:r>
      <w:proofErr w:type="spellStart"/>
      <w:r w:rsidRPr="00556AC8">
        <w:rPr>
          <w:b/>
          <w:bCs/>
        </w:rPr>
        <w:t>Ginjal</w:t>
      </w:r>
      <w:proofErr w:type="spellEnd"/>
      <w:r w:rsidRPr="00556AC8">
        <w:rPr>
          <w:b/>
          <w:bCs/>
        </w:rPr>
        <w:t xml:space="preserve"> </w:t>
      </w:r>
      <w:proofErr w:type="spellStart"/>
      <w:r w:rsidRPr="00556AC8">
        <w:rPr>
          <w:b/>
          <w:bCs/>
        </w:rPr>
        <w:t>Kronik</w:t>
      </w:r>
      <w:proofErr w:type="spellEnd"/>
      <w:r w:rsidRPr="00556AC8">
        <w:rPr>
          <w:b/>
          <w:bCs/>
        </w:rPr>
        <w:t xml:space="preserve"> di Ruang </w:t>
      </w:r>
      <w:proofErr w:type="spellStart"/>
      <w:r w:rsidRPr="00556AC8">
        <w:rPr>
          <w:b/>
          <w:bCs/>
        </w:rPr>
        <w:t>Hemodialisa</w:t>
      </w:r>
      <w:proofErr w:type="spellEnd"/>
      <w:r w:rsidRPr="00556AC8">
        <w:rPr>
          <w:b/>
          <w:bCs/>
        </w:rPr>
        <w:t xml:space="preserve"> </w:t>
      </w:r>
      <w:proofErr w:type="spellStart"/>
      <w:r w:rsidRPr="00556AC8">
        <w:rPr>
          <w:b/>
          <w:bCs/>
        </w:rPr>
        <w:t>Rumah</w:t>
      </w:r>
      <w:proofErr w:type="spellEnd"/>
      <w:r w:rsidRPr="00556AC8">
        <w:rPr>
          <w:b/>
          <w:bCs/>
        </w:rPr>
        <w:t xml:space="preserve"> </w:t>
      </w:r>
      <w:proofErr w:type="spellStart"/>
      <w:r w:rsidRPr="00556AC8">
        <w:rPr>
          <w:b/>
          <w:bCs/>
        </w:rPr>
        <w:t>Sakit</w:t>
      </w:r>
      <w:proofErr w:type="spellEnd"/>
      <w:r w:rsidRPr="00556AC8">
        <w:rPr>
          <w:b/>
          <w:bCs/>
        </w:rPr>
        <w:t xml:space="preserve"> </w:t>
      </w:r>
      <w:proofErr w:type="spellStart"/>
      <w:r w:rsidRPr="00556AC8">
        <w:rPr>
          <w:b/>
          <w:bCs/>
        </w:rPr>
        <w:t>Bhayangkara</w:t>
      </w:r>
      <w:proofErr w:type="spellEnd"/>
      <w:r w:rsidRPr="00556AC8">
        <w:rPr>
          <w:b/>
          <w:bCs/>
        </w:rPr>
        <w:t xml:space="preserve"> </w:t>
      </w:r>
      <w:proofErr w:type="spellStart"/>
      <w:r w:rsidRPr="00556AC8">
        <w:rPr>
          <w:b/>
          <w:bCs/>
        </w:rPr>
        <w:t>Setukpa</w:t>
      </w:r>
      <w:proofErr w:type="spellEnd"/>
      <w:r w:rsidRPr="00556AC8">
        <w:rPr>
          <w:b/>
          <w:bCs/>
        </w:rPr>
        <w:t xml:space="preserve"> </w:t>
      </w:r>
      <w:proofErr w:type="spellStart"/>
      <w:r w:rsidRPr="00556AC8">
        <w:rPr>
          <w:b/>
          <w:bCs/>
        </w:rPr>
        <w:t>Lemdikpol</w:t>
      </w:r>
      <w:proofErr w:type="spellEnd"/>
      <w:r w:rsidRPr="00556AC8">
        <w:rPr>
          <w:b/>
          <w:bCs/>
        </w:rPr>
        <w:t xml:space="preserve"> Kota </w:t>
      </w:r>
      <w:proofErr w:type="spellStart"/>
      <w:r w:rsidRPr="00556AC8">
        <w:rPr>
          <w:b/>
          <w:bCs/>
        </w:rPr>
        <w:t>Sukabumi</w:t>
      </w:r>
      <w:proofErr w:type="spellEnd"/>
    </w:p>
    <w:p w14:paraId="163AF293" w14:textId="4BA0D451" w:rsidR="00072D8E" w:rsidRDefault="00AB2733" w:rsidP="00796667">
      <w:pPr>
        <w:pStyle w:val="ListParagraph"/>
        <w:spacing w:after="0" w:line="240" w:lineRule="auto"/>
        <w:ind w:left="426"/>
        <w:jc w:val="both"/>
        <w:rPr>
          <w:bCs/>
        </w:rPr>
      </w:pPr>
      <w:proofErr w:type="spellStart"/>
      <w:r w:rsidRPr="00556AC8">
        <w:rPr>
          <w:bCs/>
        </w:rPr>
        <w:t>Berdasarkan</w:t>
      </w:r>
      <w:proofErr w:type="spellEnd"/>
      <w:r w:rsidRPr="00556AC8">
        <w:rPr>
          <w:bCs/>
        </w:rPr>
        <w:t xml:space="preserve"> pad</w:t>
      </w:r>
      <w:r w:rsidR="00DA54BD" w:rsidRPr="00556AC8">
        <w:rPr>
          <w:bCs/>
        </w:rPr>
        <w:t xml:space="preserve">a </w:t>
      </w:r>
      <w:proofErr w:type="spellStart"/>
      <w:r w:rsidR="00DA54BD" w:rsidRPr="00556AC8">
        <w:rPr>
          <w:bCs/>
        </w:rPr>
        <w:t>Tabel</w:t>
      </w:r>
      <w:proofErr w:type="spellEnd"/>
      <w:r w:rsidR="00DA54BD" w:rsidRPr="00556AC8">
        <w:rPr>
          <w:bCs/>
        </w:rPr>
        <w:t xml:space="preserve"> 4</w:t>
      </w:r>
      <w:r w:rsidRPr="00556AC8">
        <w:rPr>
          <w:bCs/>
        </w:rPr>
        <w:t xml:space="preserve"> </w:t>
      </w:r>
      <w:proofErr w:type="spellStart"/>
      <w:r w:rsidRPr="00556AC8">
        <w:rPr>
          <w:bCs/>
        </w:rPr>
        <w:t>dapat</w:t>
      </w:r>
      <w:proofErr w:type="spellEnd"/>
      <w:r w:rsidRPr="00556AC8">
        <w:rPr>
          <w:bCs/>
        </w:rPr>
        <w:t xml:space="preserve"> </w:t>
      </w:r>
      <w:proofErr w:type="spellStart"/>
      <w:r w:rsidRPr="00556AC8">
        <w:rPr>
          <w:bCs/>
        </w:rPr>
        <w:t>dilihat</w:t>
      </w:r>
      <w:proofErr w:type="spellEnd"/>
      <w:r w:rsidRPr="00556AC8">
        <w:rPr>
          <w:bCs/>
        </w:rPr>
        <w:t xml:space="preserve"> </w:t>
      </w:r>
      <w:proofErr w:type="spellStart"/>
      <w:r w:rsidRPr="00556AC8">
        <w:rPr>
          <w:bCs/>
        </w:rPr>
        <w:t>hasil</w:t>
      </w:r>
      <w:proofErr w:type="spellEnd"/>
      <w:r w:rsidRPr="00556AC8">
        <w:rPr>
          <w:bCs/>
        </w:rPr>
        <w:t xml:space="preserve"> uji </w:t>
      </w:r>
      <w:proofErr w:type="spellStart"/>
      <w:r w:rsidRPr="00556AC8">
        <w:rPr>
          <w:bCs/>
        </w:rPr>
        <w:t>statistik</w:t>
      </w:r>
      <w:proofErr w:type="spellEnd"/>
      <w:r w:rsidRPr="00556AC8">
        <w:rPr>
          <w:bCs/>
        </w:rPr>
        <w:t xml:space="preserve"> </w:t>
      </w:r>
      <w:proofErr w:type="spellStart"/>
      <w:r w:rsidRPr="00556AC8">
        <w:rPr>
          <w:bCs/>
        </w:rPr>
        <w:t>dengan</w:t>
      </w:r>
      <w:proofErr w:type="spellEnd"/>
      <w:r w:rsidRPr="00556AC8">
        <w:rPr>
          <w:bCs/>
        </w:rPr>
        <w:t xml:space="preserve"> </w:t>
      </w:r>
      <w:proofErr w:type="spellStart"/>
      <w:r w:rsidRPr="00556AC8">
        <w:rPr>
          <w:bCs/>
        </w:rPr>
        <w:t>menggunakan</w:t>
      </w:r>
      <w:proofErr w:type="spellEnd"/>
      <w:r w:rsidRPr="00556AC8">
        <w:rPr>
          <w:bCs/>
        </w:rPr>
        <w:t xml:space="preserve"> </w:t>
      </w:r>
      <w:proofErr w:type="spellStart"/>
      <w:r w:rsidRPr="00556AC8">
        <w:rPr>
          <w:bCs/>
        </w:rPr>
        <w:t>Eksak</w:t>
      </w:r>
      <w:proofErr w:type="spellEnd"/>
      <w:r w:rsidRPr="00556AC8">
        <w:rPr>
          <w:bCs/>
        </w:rPr>
        <w:t xml:space="preserve"> Fisher’s </w:t>
      </w:r>
      <w:proofErr w:type="spellStart"/>
      <w:r w:rsidRPr="00556AC8">
        <w:rPr>
          <w:bCs/>
        </w:rPr>
        <w:t>diperoleh</w:t>
      </w:r>
      <w:proofErr w:type="spellEnd"/>
      <w:r w:rsidRPr="00556AC8">
        <w:rPr>
          <w:bCs/>
        </w:rPr>
        <w:t xml:space="preserve"> </w:t>
      </w:r>
      <w:proofErr w:type="spellStart"/>
      <w:r w:rsidRPr="00556AC8">
        <w:rPr>
          <w:bCs/>
        </w:rPr>
        <w:t>nilai</w:t>
      </w:r>
      <w:proofErr w:type="spellEnd"/>
      <w:r w:rsidRPr="00556AC8">
        <w:rPr>
          <w:bCs/>
        </w:rPr>
        <w:t xml:space="preserve"> P value = 0,009 yang </w:t>
      </w:r>
      <w:proofErr w:type="spellStart"/>
      <w:r w:rsidRPr="00556AC8">
        <w:rPr>
          <w:bCs/>
        </w:rPr>
        <w:t>berarti</w:t>
      </w:r>
      <w:proofErr w:type="spellEnd"/>
      <w:r w:rsidRPr="00556AC8">
        <w:rPr>
          <w:bCs/>
        </w:rPr>
        <w:t xml:space="preserve"> &lt; 0,05.</w:t>
      </w:r>
      <w:r w:rsidR="00796667">
        <w:rPr>
          <w:bCs/>
        </w:rPr>
        <w:t xml:space="preserve"> </w:t>
      </w:r>
      <w:proofErr w:type="spellStart"/>
      <w:r w:rsidRPr="00796667">
        <w:rPr>
          <w:bCs/>
        </w:rPr>
        <w:t>Penelitian</w:t>
      </w:r>
      <w:proofErr w:type="spellEnd"/>
      <w:r w:rsidRPr="00796667">
        <w:rPr>
          <w:bCs/>
        </w:rPr>
        <w:t xml:space="preserve"> </w:t>
      </w:r>
      <w:proofErr w:type="spellStart"/>
      <w:r w:rsidRPr="00796667">
        <w:rPr>
          <w:bCs/>
        </w:rPr>
        <w:t>ini</w:t>
      </w:r>
      <w:proofErr w:type="spellEnd"/>
      <w:r w:rsidRPr="00796667">
        <w:rPr>
          <w:bCs/>
        </w:rPr>
        <w:t xml:space="preserve"> </w:t>
      </w:r>
      <w:proofErr w:type="spellStart"/>
      <w:r w:rsidRPr="00796667">
        <w:rPr>
          <w:bCs/>
        </w:rPr>
        <w:t>sejalan</w:t>
      </w:r>
      <w:proofErr w:type="spellEnd"/>
      <w:r w:rsidRPr="00796667">
        <w:rPr>
          <w:bCs/>
        </w:rPr>
        <w:t xml:space="preserve"> </w:t>
      </w:r>
      <w:proofErr w:type="spellStart"/>
      <w:r w:rsidRPr="00796667">
        <w:rPr>
          <w:bCs/>
        </w:rPr>
        <w:t>dengan</w:t>
      </w:r>
      <w:proofErr w:type="spellEnd"/>
      <w:r w:rsidRPr="00796667">
        <w:rPr>
          <w:bCs/>
        </w:rPr>
        <w:t xml:space="preserve"> </w:t>
      </w:r>
      <w:proofErr w:type="spellStart"/>
      <w:r w:rsidRPr="00796667">
        <w:rPr>
          <w:bCs/>
        </w:rPr>
        <w:t>penelitian</w:t>
      </w:r>
      <w:proofErr w:type="spellEnd"/>
      <w:r w:rsidRPr="00796667">
        <w:rPr>
          <w:bCs/>
        </w:rPr>
        <w:t xml:space="preserve"> yang </w:t>
      </w:r>
      <w:proofErr w:type="spellStart"/>
      <w:r w:rsidRPr="00796667">
        <w:rPr>
          <w:bCs/>
        </w:rPr>
        <w:t>dilakukan</w:t>
      </w:r>
      <w:proofErr w:type="spellEnd"/>
      <w:r w:rsidRPr="00796667">
        <w:rPr>
          <w:bCs/>
        </w:rPr>
        <w:t xml:space="preserve"> oleh Kurniawan., et al (2019) </w:t>
      </w:r>
      <w:proofErr w:type="spellStart"/>
      <w:r w:rsidRPr="00796667">
        <w:rPr>
          <w:bCs/>
        </w:rPr>
        <w:t>bahwa</w:t>
      </w:r>
      <w:proofErr w:type="spellEnd"/>
      <w:r w:rsidRPr="00796667">
        <w:rPr>
          <w:bCs/>
        </w:rPr>
        <w:t xml:space="preserve"> </w:t>
      </w:r>
      <w:proofErr w:type="spellStart"/>
      <w:r w:rsidRPr="00796667">
        <w:rPr>
          <w:bCs/>
        </w:rPr>
        <w:t>dijelaskan</w:t>
      </w:r>
      <w:proofErr w:type="spellEnd"/>
      <w:r w:rsidRPr="00796667">
        <w:rPr>
          <w:bCs/>
        </w:rPr>
        <w:t xml:space="preserve"> </w:t>
      </w:r>
      <w:proofErr w:type="spellStart"/>
      <w:r w:rsidRPr="00796667">
        <w:rPr>
          <w:bCs/>
        </w:rPr>
        <w:t>terdapat</w:t>
      </w:r>
      <w:proofErr w:type="spellEnd"/>
      <w:r w:rsidRPr="00796667">
        <w:rPr>
          <w:bCs/>
        </w:rPr>
        <w:t xml:space="preserve"> </w:t>
      </w:r>
      <w:proofErr w:type="spellStart"/>
      <w:r w:rsidRPr="00796667">
        <w:rPr>
          <w:bCs/>
        </w:rPr>
        <w:t>hubungan</w:t>
      </w:r>
      <w:proofErr w:type="spellEnd"/>
      <w:r w:rsidRPr="00796667">
        <w:rPr>
          <w:bCs/>
        </w:rPr>
        <w:t xml:space="preserve"> yang </w:t>
      </w:r>
      <w:proofErr w:type="spellStart"/>
      <w:r w:rsidRPr="00796667">
        <w:rPr>
          <w:bCs/>
        </w:rPr>
        <w:t>signifikan</w:t>
      </w:r>
      <w:proofErr w:type="spellEnd"/>
      <w:r w:rsidRPr="00796667">
        <w:rPr>
          <w:bCs/>
        </w:rPr>
        <w:t xml:space="preserve"> </w:t>
      </w:r>
      <w:proofErr w:type="spellStart"/>
      <w:r w:rsidRPr="00796667">
        <w:rPr>
          <w:bCs/>
        </w:rPr>
        <w:t>antara</w:t>
      </w:r>
      <w:proofErr w:type="spellEnd"/>
      <w:r w:rsidRPr="00796667">
        <w:rPr>
          <w:bCs/>
        </w:rPr>
        <w:t xml:space="preserve"> </w:t>
      </w:r>
      <w:proofErr w:type="spellStart"/>
      <w:r w:rsidRPr="00796667">
        <w:rPr>
          <w:bCs/>
          <w:i/>
        </w:rPr>
        <w:t>self efficacy</w:t>
      </w:r>
      <w:proofErr w:type="spellEnd"/>
      <w:r w:rsidRPr="00796667">
        <w:rPr>
          <w:bCs/>
        </w:rPr>
        <w:t xml:space="preserve"> </w:t>
      </w:r>
      <w:proofErr w:type="spellStart"/>
      <w:r w:rsidRPr="00796667">
        <w:rPr>
          <w:bCs/>
        </w:rPr>
        <w:t>dengan</w:t>
      </w:r>
      <w:proofErr w:type="spellEnd"/>
      <w:r w:rsidRPr="00796667">
        <w:rPr>
          <w:bCs/>
        </w:rPr>
        <w:t xml:space="preserve"> </w:t>
      </w:r>
      <w:proofErr w:type="spellStart"/>
      <w:r w:rsidRPr="00796667">
        <w:rPr>
          <w:bCs/>
        </w:rPr>
        <w:t>kualitas</w:t>
      </w:r>
      <w:proofErr w:type="spellEnd"/>
      <w:r w:rsidRPr="00796667">
        <w:rPr>
          <w:bCs/>
        </w:rPr>
        <w:t xml:space="preserve"> </w:t>
      </w:r>
      <w:proofErr w:type="spellStart"/>
      <w:r w:rsidRPr="00796667">
        <w:rPr>
          <w:bCs/>
        </w:rPr>
        <w:t>hidup</w:t>
      </w:r>
      <w:proofErr w:type="spellEnd"/>
      <w:r w:rsidRPr="00796667">
        <w:rPr>
          <w:bCs/>
        </w:rPr>
        <w:t xml:space="preserve"> </w:t>
      </w:r>
      <w:proofErr w:type="spellStart"/>
      <w:r w:rsidRPr="00796667">
        <w:rPr>
          <w:bCs/>
        </w:rPr>
        <w:t>penderita</w:t>
      </w:r>
      <w:proofErr w:type="spellEnd"/>
      <w:r w:rsidRPr="00796667">
        <w:rPr>
          <w:bCs/>
        </w:rPr>
        <w:t xml:space="preserve"> </w:t>
      </w:r>
      <w:proofErr w:type="spellStart"/>
      <w:r w:rsidRPr="00796667">
        <w:rPr>
          <w:bCs/>
        </w:rPr>
        <w:t>gagal</w:t>
      </w:r>
      <w:proofErr w:type="spellEnd"/>
      <w:r w:rsidRPr="00796667">
        <w:rPr>
          <w:bCs/>
        </w:rPr>
        <w:t xml:space="preserve"> </w:t>
      </w:r>
      <w:proofErr w:type="spellStart"/>
      <w:r w:rsidRPr="00796667">
        <w:rPr>
          <w:bCs/>
        </w:rPr>
        <w:t>ginjal</w:t>
      </w:r>
      <w:proofErr w:type="spellEnd"/>
      <w:r w:rsidRPr="00796667">
        <w:rPr>
          <w:bCs/>
        </w:rPr>
        <w:t xml:space="preserve"> </w:t>
      </w:r>
      <w:proofErr w:type="spellStart"/>
      <w:proofErr w:type="gramStart"/>
      <w:r w:rsidRPr="00796667">
        <w:rPr>
          <w:bCs/>
        </w:rPr>
        <w:t>kronik</w:t>
      </w:r>
      <w:proofErr w:type="spellEnd"/>
      <w:r w:rsidRPr="00796667">
        <w:rPr>
          <w:bCs/>
        </w:rPr>
        <w:t xml:space="preserve">  yang</w:t>
      </w:r>
      <w:proofErr w:type="gramEnd"/>
      <w:r w:rsidRPr="00796667">
        <w:rPr>
          <w:bCs/>
        </w:rPr>
        <w:t xml:space="preserve">  </w:t>
      </w:r>
      <w:proofErr w:type="spellStart"/>
      <w:r w:rsidRPr="00796667">
        <w:rPr>
          <w:bCs/>
        </w:rPr>
        <w:t>menjalani</w:t>
      </w:r>
      <w:proofErr w:type="spellEnd"/>
      <w:r w:rsidRPr="00796667">
        <w:rPr>
          <w:bCs/>
        </w:rPr>
        <w:t xml:space="preserve"> </w:t>
      </w:r>
      <w:proofErr w:type="spellStart"/>
      <w:r w:rsidRPr="00796667">
        <w:rPr>
          <w:bCs/>
        </w:rPr>
        <w:t>hemodialisa</w:t>
      </w:r>
      <w:proofErr w:type="spellEnd"/>
      <w:r w:rsidRPr="00796667">
        <w:rPr>
          <w:bCs/>
        </w:rPr>
        <w:t xml:space="preserve"> </w:t>
      </w:r>
      <w:proofErr w:type="spellStart"/>
      <w:r w:rsidRPr="00796667">
        <w:rPr>
          <w:bCs/>
        </w:rPr>
        <w:t>dengan</w:t>
      </w:r>
      <w:proofErr w:type="spellEnd"/>
      <w:r w:rsidRPr="00796667">
        <w:rPr>
          <w:bCs/>
        </w:rPr>
        <w:t xml:space="preserve"> P-value=0,003. </w:t>
      </w:r>
      <w:proofErr w:type="spellStart"/>
      <w:r w:rsidRPr="00796667">
        <w:rPr>
          <w:bCs/>
        </w:rPr>
        <w:t>Selain</w:t>
      </w:r>
      <w:proofErr w:type="spellEnd"/>
      <w:r w:rsidRPr="00796667">
        <w:rPr>
          <w:bCs/>
        </w:rPr>
        <w:t xml:space="preserve"> </w:t>
      </w:r>
      <w:proofErr w:type="spellStart"/>
      <w:r w:rsidRPr="00796667">
        <w:rPr>
          <w:bCs/>
        </w:rPr>
        <w:t>itu</w:t>
      </w:r>
      <w:proofErr w:type="spellEnd"/>
      <w:r w:rsidRPr="00796667">
        <w:rPr>
          <w:bCs/>
        </w:rPr>
        <w:t xml:space="preserve">, </w:t>
      </w:r>
      <w:proofErr w:type="spellStart"/>
      <w:r w:rsidRPr="00796667">
        <w:rPr>
          <w:bCs/>
        </w:rPr>
        <w:t>penelitian</w:t>
      </w:r>
      <w:proofErr w:type="spellEnd"/>
      <w:r w:rsidRPr="00796667">
        <w:rPr>
          <w:bCs/>
        </w:rPr>
        <w:t xml:space="preserve"> </w:t>
      </w:r>
      <w:proofErr w:type="spellStart"/>
      <w:r w:rsidRPr="00796667">
        <w:rPr>
          <w:bCs/>
        </w:rPr>
        <w:t>ini</w:t>
      </w:r>
      <w:proofErr w:type="spellEnd"/>
      <w:r w:rsidRPr="00796667">
        <w:rPr>
          <w:bCs/>
        </w:rPr>
        <w:t xml:space="preserve"> juga </w:t>
      </w:r>
      <w:proofErr w:type="spellStart"/>
      <w:r w:rsidRPr="00796667">
        <w:rPr>
          <w:bCs/>
        </w:rPr>
        <w:t>sejalan</w:t>
      </w:r>
      <w:proofErr w:type="spellEnd"/>
      <w:r w:rsidRPr="00796667">
        <w:rPr>
          <w:bCs/>
        </w:rPr>
        <w:t xml:space="preserve"> </w:t>
      </w:r>
      <w:proofErr w:type="spellStart"/>
      <w:r w:rsidRPr="00796667">
        <w:rPr>
          <w:bCs/>
        </w:rPr>
        <w:t>dengan</w:t>
      </w:r>
      <w:proofErr w:type="spellEnd"/>
      <w:r w:rsidRPr="00796667">
        <w:rPr>
          <w:bCs/>
        </w:rPr>
        <w:t xml:space="preserve"> </w:t>
      </w:r>
      <w:proofErr w:type="spellStart"/>
      <w:r w:rsidRPr="00796667">
        <w:rPr>
          <w:bCs/>
        </w:rPr>
        <w:t>penelitian</w:t>
      </w:r>
      <w:proofErr w:type="spellEnd"/>
      <w:r w:rsidRPr="00796667">
        <w:rPr>
          <w:bCs/>
        </w:rPr>
        <w:t xml:space="preserve"> </w:t>
      </w:r>
      <w:proofErr w:type="spellStart"/>
      <w:r w:rsidRPr="00796667">
        <w:rPr>
          <w:bCs/>
        </w:rPr>
        <w:t>Wakhid</w:t>
      </w:r>
      <w:proofErr w:type="spellEnd"/>
      <w:r w:rsidRPr="00796667">
        <w:rPr>
          <w:bCs/>
        </w:rPr>
        <w:t xml:space="preserve">., et al (2018) yang </w:t>
      </w:r>
      <w:proofErr w:type="spellStart"/>
      <w:r w:rsidRPr="00796667">
        <w:rPr>
          <w:bCs/>
        </w:rPr>
        <w:t>menyimpulkan</w:t>
      </w:r>
      <w:proofErr w:type="spellEnd"/>
      <w:r w:rsidRPr="00796667">
        <w:rPr>
          <w:bCs/>
        </w:rPr>
        <w:t xml:space="preserve"> </w:t>
      </w:r>
      <w:proofErr w:type="spellStart"/>
      <w:r w:rsidRPr="00796667">
        <w:rPr>
          <w:bCs/>
        </w:rPr>
        <w:t>bahwa</w:t>
      </w:r>
      <w:proofErr w:type="spellEnd"/>
      <w:r w:rsidRPr="00796667">
        <w:rPr>
          <w:bCs/>
        </w:rPr>
        <w:t xml:space="preserve"> </w:t>
      </w:r>
      <w:proofErr w:type="spellStart"/>
      <w:r w:rsidRPr="00796667">
        <w:rPr>
          <w:bCs/>
        </w:rPr>
        <w:t>hasil</w:t>
      </w:r>
      <w:proofErr w:type="spellEnd"/>
      <w:r w:rsidRPr="00796667">
        <w:rPr>
          <w:bCs/>
        </w:rPr>
        <w:t xml:space="preserve"> </w:t>
      </w:r>
      <w:proofErr w:type="spellStart"/>
      <w:r w:rsidRPr="00796667">
        <w:rPr>
          <w:bCs/>
        </w:rPr>
        <w:t>analisis</w:t>
      </w:r>
      <w:proofErr w:type="spellEnd"/>
      <w:r w:rsidRPr="00796667">
        <w:rPr>
          <w:bCs/>
        </w:rPr>
        <w:t xml:space="preserve"> </w:t>
      </w:r>
      <w:proofErr w:type="spellStart"/>
      <w:r w:rsidRPr="00796667">
        <w:rPr>
          <w:bCs/>
        </w:rPr>
        <w:t>bivariat</w:t>
      </w:r>
      <w:proofErr w:type="spellEnd"/>
      <w:r w:rsidRPr="00796667">
        <w:rPr>
          <w:bCs/>
        </w:rPr>
        <w:t xml:space="preserve"> </w:t>
      </w:r>
      <w:proofErr w:type="spellStart"/>
      <w:r w:rsidRPr="00796667">
        <w:rPr>
          <w:bCs/>
        </w:rPr>
        <w:t>menunjukkan</w:t>
      </w:r>
      <w:proofErr w:type="spellEnd"/>
      <w:r w:rsidRPr="00796667">
        <w:rPr>
          <w:bCs/>
        </w:rPr>
        <w:t xml:space="preserve"> </w:t>
      </w:r>
      <w:proofErr w:type="spellStart"/>
      <w:r w:rsidRPr="00796667">
        <w:rPr>
          <w:bCs/>
        </w:rPr>
        <w:t>terdapat</w:t>
      </w:r>
      <w:proofErr w:type="spellEnd"/>
      <w:r w:rsidRPr="00796667">
        <w:rPr>
          <w:bCs/>
        </w:rPr>
        <w:t xml:space="preserve"> </w:t>
      </w:r>
      <w:proofErr w:type="spellStart"/>
      <w:r w:rsidRPr="00796667">
        <w:rPr>
          <w:bCs/>
        </w:rPr>
        <w:t>hubungan</w:t>
      </w:r>
      <w:proofErr w:type="spellEnd"/>
      <w:r w:rsidRPr="00796667">
        <w:rPr>
          <w:bCs/>
        </w:rPr>
        <w:t xml:space="preserve"> </w:t>
      </w:r>
      <w:proofErr w:type="spellStart"/>
      <w:r w:rsidRPr="00796667">
        <w:rPr>
          <w:bCs/>
        </w:rPr>
        <w:t>antara</w:t>
      </w:r>
      <w:proofErr w:type="spellEnd"/>
      <w:r w:rsidRPr="00796667">
        <w:rPr>
          <w:bCs/>
        </w:rPr>
        <w:t xml:space="preserve"> </w:t>
      </w:r>
      <w:proofErr w:type="spellStart"/>
      <w:r w:rsidRPr="00796667">
        <w:rPr>
          <w:bCs/>
          <w:i/>
        </w:rPr>
        <w:t>self efficacy</w:t>
      </w:r>
      <w:proofErr w:type="spellEnd"/>
      <w:r w:rsidRPr="00796667">
        <w:rPr>
          <w:bCs/>
        </w:rPr>
        <w:t xml:space="preserve"> </w:t>
      </w:r>
      <w:proofErr w:type="spellStart"/>
      <w:r w:rsidRPr="00796667">
        <w:rPr>
          <w:bCs/>
        </w:rPr>
        <w:t>dengan</w:t>
      </w:r>
      <w:proofErr w:type="spellEnd"/>
      <w:r w:rsidRPr="00796667">
        <w:rPr>
          <w:bCs/>
        </w:rPr>
        <w:t xml:space="preserve"> </w:t>
      </w:r>
      <w:proofErr w:type="spellStart"/>
      <w:r w:rsidRPr="00796667">
        <w:rPr>
          <w:bCs/>
        </w:rPr>
        <w:t>kualitas</w:t>
      </w:r>
      <w:proofErr w:type="spellEnd"/>
      <w:r w:rsidRPr="00796667">
        <w:rPr>
          <w:bCs/>
        </w:rPr>
        <w:t xml:space="preserve"> </w:t>
      </w:r>
      <w:proofErr w:type="spellStart"/>
      <w:r w:rsidRPr="00796667">
        <w:rPr>
          <w:bCs/>
        </w:rPr>
        <w:t>hidup</w:t>
      </w:r>
      <w:proofErr w:type="spellEnd"/>
      <w:r w:rsidRPr="00796667">
        <w:rPr>
          <w:bCs/>
        </w:rPr>
        <w:t xml:space="preserve"> </w:t>
      </w:r>
      <w:proofErr w:type="spellStart"/>
      <w:r w:rsidRPr="00796667">
        <w:rPr>
          <w:bCs/>
        </w:rPr>
        <w:t>penderita</w:t>
      </w:r>
      <w:proofErr w:type="spellEnd"/>
      <w:r w:rsidRPr="00796667">
        <w:rPr>
          <w:bCs/>
        </w:rPr>
        <w:t xml:space="preserve"> </w:t>
      </w:r>
      <w:proofErr w:type="spellStart"/>
      <w:r w:rsidRPr="00796667">
        <w:rPr>
          <w:bCs/>
        </w:rPr>
        <w:t>gagal</w:t>
      </w:r>
      <w:proofErr w:type="spellEnd"/>
      <w:r w:rsidRPr="00796667">
        <w:rPr>
          <w:bCs/>
        </w:rPr>
        <w:t xml:space="preserve"> </w:t>
      </w:r>
      <w:proofErr w:type="spellStart"/>
      <w:r w:rsidRPr="00796667">
        <w:rPr>
          <w:bCs/>
        </w:rPr>
        <w:t>ginjal</w:t>
      </w:r>
      <w:proofErr w:type="spellEnd"/>
      <w:r w:rsidRPr="00796667">
        <w:rPr>
          <w:bCs/>
        </w:rPr>
        <w:t xml:space="preserve"> </w:t>
      </w:r>
      <w:proofErr w:type="spellStart"/>
      <w:r w:rsidRPr="00796667">
        <w:rPr>
          <w:bCs/>
        </w:rPr>
        <w:t>kronik</w:t>
      </w:r>
      <w:proofErr w:type="spellEnd"/>
      <w:r w:rsidRPr="00796667">
        <w:rPr>
          <w:bCs/>
        </w:rPr>
        <w:t xml:space="preserve"> </w:t>
      </w:r>
      <w:proofErr w:type="spellStart"/>
      <w:r w:rsidRPr="00796667">
        <w:rPr>
          <w:bCs/>
        </w:rPr>
        <w:t>dengan</w:t>
      </w:r>
      <w:proofErr w:type="spellEnd"/>
      <w:r w:rsidRPr="00796667">
        <w:rPr>
          <w:bCs/>
        </w:rPr>
        <w:t xml:space="preserve"> </w:t>
      </w:r>
      <w:proofErr w:type="spellStart"/>
      <w:r w:rsidRPr="00796667">
        <w:rPr>
          <w:bCs/>
        </w:rPr>
        <w:t>nilai</w:t>
      </w:r>
      <w:proofErr w:type="spellEnd"/>
      <w:r w:rsidRPr="00796667">
        <w:rPr>
          <w:bCs/>
        </w:rPr>
        <w:t xml:space="preserve"> P-value=0,031. Jadi </w:t>
      </w:r>
      <w:proofErr w:type="spellStart"/>
      <w:r w:rsidRPr="00796667">
        <w:rPr>
          <w:bCs/>
        </w:rPr>
        <w:t>dapat</w:t>
      </w:r>
      <w:proofErr w:type="spellEnd"/>
      <w:r w:rsidRPr="00796667">
        <w:rPr>
          <w:bCs/>
        </w:rPr>
        <w:t xml:space="preserve"> </w:t>
      </w:r>
      <w:proofErr w:type="spellStart"/>
      <w:r w:rsidRPr="00796667">
        <w:rPr>
          <w:bCs/>
        </w:rPr>
        <w:t>dikatakan</w:t>
      </w:r>
      <w:proofErr w:type="spellEnd"/>
      <w:r w:rsidRPr="00796667">
        <w:rPr>
          <w:bCs/>
        </w:rPr>
        <w:t xml:space="preserve"> </w:t>
      </w:r>
      <w:proofErr w:type="spellStart"/>
      <w:r w:rsidRPr="00796667">
        <w:rPr>
          <w:bCs/>
        </w:rPr>
        <w:t>bahwa</w:t>
      </w:r>
      <w:proofErr w:type="spellEnd"/>
      <w:r w:rsidRPr="00796667">
        <w:rPr>
          <w:bCs/>
        </w:rPr>
        <w:t xml:space="preserve"> </w:t>
      </w:r>
      <w:proofErr w:type="spellStart"/>
      <w:r w:rsidRPr="00796667">
        <w:rPr>
          <w:bCs/>
        </w:rPr>
        <w:t>kualitas</w:t>
      </w:r>
      <w:proofErr w:type="spellEnd"/>
      <w:r w:rsidRPr="00796667">
        <w:rPr>
          <w:bCs/>
        </w:rPr>
        <w:t xml:space="preserve"> </w:t>
      </w:r>
      <w:proofErr w:type="spellStart"/>
      <w:r w:rsidRPr="00796667">
        <w:rPr>
          <w:bCs/>
        </w:rPr>
        <w:t>hidup</w:t>
      </w:r>
      <w:proofErr w:type="spellEnd"/>
      <w:r w:rsidRPr="00796667">
        <w:rPr>
          <w:bCs/>
        </w:rPr>
        <w:t xml:space="preserve"> </w:t>
      </w:r>
      <w:proofErr w:type="spellStart"/>
      <w:r w:rsidRPr="00796667">
        <w:rPr>
          <w:bCs/>
        </w:rPr>
        <w:t>dapat</w:t>
      </w:r>
      <w:proofErr w:type="spellEnd"/>
      <w:r w:rsidRPr="00796667">
        <w:rPr>
          <w:bCs/>
        </w:rPr>
        <w:t xml:space="preserve"> </w:t>
      </w:r>
      <w:proofErr w:type="spellStart"/>
      <w:r w:rsidRPr="00796667">
        <w:rPr>
          <w:bCs/>
        </w:rPr>
        <w:t>dipengaruhi</w:t>
      </w:r>
      <w:proofErr w:type="spellEnd"/>
      <w:r w:rsidRPr="00796667">
        <w:rPr>
          <w:bCs/>
        </w:rPr>
        <w:t xml:space="preserve"> oleh </w:t>
      </w:r>
      <w:proofErr w:type="spellStart"/>
      <w:r w:rsidRPr="00796667">
        <w:rPr>
          <w:bCs/>
          <w:i/>
        </w:rPr>
        <w:t>self efficacy</w:t>
      </w:r>
      <w:proofErr w:type="spellEnd"/>
      <w:r w:rsidRPr="00796667">
        <w:rPr>
          <w:bCs/>
        </w:rPr>
        <w:t xml:space="preserve">. </w:t>
      </w:r>
      <w:proofErr w:type="spellStart"/>
      <w:r w:rsidRPr="00796667">
        <w:rPr>
          <w:bCs/>
        </w:rPr>
        <w:t>Selanjutnya</w:t>
      </w:r>
      <w:proofErr w:type="spellEnd"/>
      <w:r w:rsidRPr="00796667">
        <w:rPr>
          <w:bCs/>
        </w:rPr>
        <w:t xml:space="preserve"> </w:t>
      </w:r>
      <w:proofErr w:type="spellStart"/>
      <w:r w:rsidRPr="00796667">
        <w:rPr>
          <w:bCs/>
        </w:rPr>
        <w:t>penelitian</w:t>
      </w:r>
      <w:proofErr w:type="spellEnd"/>
      <w:r w:rsidRPr="00796667">
        <w:rPr>
          <w:bCs/>
        </w:rPr>
        <w:t xml:space="preserve"> </w:t>
      </w:r>
      <w:proofErr w:type="spellStart"/>
      <w:r w:rsidRPr="00796667">
        <w:rPr>
          <w:bCs/>
        </w:rPr>
        <w:t>ini</w:t>
      </w:r>
      <w:proofErr w:type="spellEnd"/>
      <w:r w:rsidRPr="00796667">
        <w:rPr>
          <w:bCs/>
        </w:rPr>
        <w:t xml:space="preserve"> juga </w:t>
      </w:r>
      <w:proofErr w:type="spellStart"/>
      <w:r w:rsidRPr="00796667">
        <w:rPr>
          <w:bCs/>
        </w:rPr>
        <w:t>se</w:t>
      </w:r>
      <w:r w:rsidR="00072D8E" w:rsidRPr="00796667">
        <w:rPr>
          <w:bCs/>
        </w:rPr>
        <w:t>jalan</w:t>
      </w:r>
      <w:proofErr w:type="spellEnd"/>
      <w:r w:rsidR="00072D8E" w:rsidRPr="00796667">
        <w:rPr>
          <w:bCs/>
        </w:rPr>
        <w:t xml:space="preserve"> </w:t>
      </w:r>
      <w:proofErr w:type="spellStart"/>
      <w:r w:rsidR="00072D8E" w:rsidRPr="00796667">
        <w:rPr>
          <w:bCs/>
        </w:rPr>
        <w:t>dengan</w:t>
      </w:r>
      <w:proofErr w:type="spellEnd"/>
      <w:r w:rsidR="00072D8E" w:rsidRPr="00796667">
        <w:rPr>
          <w:bCs/>
        </w:rPr>
        <w:t xml:space="preserve"> </w:t>
      </w:r>
      <w:proofErr w:type="spellStart"/>
      <w:r w:rsidR="00072D8E" w:rsidRPr="00796667">
        <w:rPr>
          <w:bCs/>
        </w:rPr>
        <w:t>penelitian</w:t>
      </w:r>
      <w:proofErr w:type="spellEnd"/>
      <w:r w:rsidR="00072D8E" w:rsidRPr="00796667">
        <w:rPr>
          <w:bCs/>
        </w:rPr>
        <w:t xml:space="preserve"> </w:t>
      </w:r>
      <w:proofErr w:type="spellStart"/>
      <w:r w:rsidRPr="00796667">
        <w:rPr>
          <w:bCs/>
        </w:rPr>
        <w:t>lainnya</w:t>
      </w:r>
      <w:proofErr w:type="spellEnd"/>
      <w:r w:rsidRPr="00796667">
        <w:rPr>
          <w:bCs/>
        </w:rPr>
        <w:t xml:space="preserve"> </w:t>
      </w:r>
      <w:proofErr w:type="spellStart"/>
      <w:r w:rsidRPr="00796667">
        <w:rPr>
          <w:bCs/>
        </w:rPr>
        <w:t>yaitu</w:t>
      </w:r>
      <w:proofErr w:type="spellEnd"/>
      <w:r w:rsidRPr="00796667">
        <w:rPr>
          <w:bCs/>
        </w:rPr>
        <w:t xml:space="preserve"> </w:t>
      </w:r>
      <w:proofErr w:type="spellStart"/>
      <w:r w:rsidRPr="00796667">
        <w:rPr>
          <w:bCs/>
        </w:rPr>
        <w:t>dengan</w:t>
      </w:r>
      <w:proofErr w:type="spellEnd"/>
      <w:r w:rsidRPr="00796667">
        <w:rPr>
          <w:bCs/>
        </w:rPr>
        <w:t xml:space="preserve"> </w:t>
      </w:r>
      <w:proofErr w:type="spellStart"/>
      <w:r w:rsidRPr="00796667">
        <w:rPr>
          <w:bCs/>
        </w:rPr>
        <w:t>penelitian</w:t>
      </w:r>
      <w:proofErr w:type="spellEnd"/>
      <w:r w:rsidRPr="00796667">
        <w:rPr>
          <w:bCs/>
        </w:rPr>
        <w:t xml:space="preserve"> Welly dan</w:t>
      </w:r>
      <w:r w:rsidR="00072D8E" w:rsidRPr="00796667">
        <w:rPr>
          <w:bCs/>
        </w:rPr>
        <w:t xml:space="preserve"> </w:t>
      </w:r>
      <w:proofErr w:type="spellStart"/>
      <w:r w:rsidR="00072D8E" w:rsidRPr="00796667">
        <w:rPr>
          <w:bCs/>
        </w:rPr>
        <w:t>Rahmi</w:t>
      </w:r>
      <w:proofErr w:type="spellEnd"/>
      <w:r w:rsidR="00072D8E" w:rsidRPr="00796667">
        <w:rPr>
          <w:bCs/>
        </w:rPr>
        <w:t xml:space="preserve"> (2021) yang </w:t>
      </w:r>
      <w:proofErr w:type="spellStart"/>
      <w:r w:rsidR="00072D8E" w:rsidRPr="00796667">
        <w:rPr>
          <w:bCs/>
        </w:rPr>
        <w:t>menyimpulkan</w:t>
      </w:r>
      <w:proofErr w:type="spellEnd"/>
      <w:r w:rsidR="00072D8E" w:rsidRPr="00796667">
        <w:rPr>
          <w:bCs/>
        </w:rPr>
        <w:t xml:space="preserve"> </w:t>
      </w:r>
      <w:r w:rsidRPr="00796667">
        <w:rPr>
          <w:bCs/>
        </w:rPr>
        <w:t xml:space="preserve">dan </w:t>
      </w:r>
      <w:proofErr w:type="spellStart"/>
      <w:r w:rsidRPr="00796667">
        <w:rPr>
          <w:bCs/>
        </w:rPr>
        <w:t>menjelaskan</w:t>
      </w:r>
      <w:proofErr w:type="spellEnd"/>
      <w:r w:rsidRPr="00796667">
        <w:rPr>
          <w:bCs/>
        </w:rPr>
        <w:t xml:space="preserve"> </w:t>
      </w:r>
      <w:proofErr w:type="spellStart"/>
      <w:r w:rsidRPr="00796667">
        <w:rPr>
          <w:bCs/>
        </w:rPr>
        <w:t>bahwa</w:t>
      </w:r>
      <w:proofErr w:type="spellEnd"/>
      <w:r w:rsidRPr="00796667">
        <w:rPr>
          <w:bCs/>
        </w:rPr>
        <w:t xml:space="preserve"> </w:t>
      </w:r>
      <w:proofErr w:type="spellStart"/>
      <w:r w:rsidRPr="00796667">
        <w:rPr>
          <w:bCs/>
        </w:rPr>
        <w:t>terdapat</w:t>
      </w:r>
      <w:proofErr w:type="spellEnd"/>
      <w:r w:rsidRPr="00796667">
        <w:rPr>
          <w:bCs/>
        </w:rPr>
        <w:t xml:space="preserve"> </w:t>
      </w:r>
      <w:proofErr w:type="spellStart"/>
      <w:r w:rsidRPr="00796667">
        <w:rPr>
          <w:bCs/>
        </w:rPr>
        <w:t>hubungan</w:t>
      </w:r>
      <w:proofErr w:type="spellEnd"/>
      <w:r w:rsidRPr="00796667">
        <w:rPr>
          <w:bCs/>
        </w:rPr>
        <w:t xml:space="preserve"> yang </w:t>
      </w:r>
      <w:proofErr w:type="spellStart"/>
      <w:r w:rsidRPr="00796667">
        <w:rPr>
          <w:bCs/>
        </w:rPr>
        <w:t>signifikan</w:t>
      </w:r>
      <w:proofErr w:type="spellEnd"/>
      <w:r w:rsidRPr="00796667">
        <w:rPr>
          <w:bCs/>
        </w:rPr>
        <w:t xml:space="preserve"> </w:t>
      </w:r>
      <w:proofErr w:type="spellStart"/>
      <w:r w:rsidRPr="00796667">
        <w:rPr>
          <w:bCs/>
        </w:rPr>
        <w:t>antara</w:t>
      </w:r>
      <w:proofErr w:type="spellEnd"/>
      <w:r w:rsidRPr="00796667">
        <w:rPr>
          <w:bCs/>
        </w:rPr>
        <w:t xml:space="preserve"> </w:t>
      </w:r>
      <w:proofErr w:type="spellStart"/>
      <w:r w:rsidRPr="00796667">
        <w:rPr>
          <w:bCs/>
          <w:i/>
        </w:rPr>
        <w:t>self efficacy</w:t>
      </w:r>
      <w:proofErr w:type="spellEnd"/>
      <w:r w:rsidRPr="00796667">
        <w:rPr>
          <w:bCs/>
        </w:rPr>
        <w:t xml:space="preserve"> </w:t>
      </w:r>
      <w:proofErr w:type="spellStart"/>
      <w:r w:rsidRPr="00796667">
        <w:rPr>
          <w:bCs/>
        </w:rPr>
        <w:t>dengan</w:t>
      </w:r>
      <w:proofErr w:type="spellEnd"/>
      <w:r w:rsidRPr="00796667">
        <w:rPr>
          <w:bCs/>
        </w:rPr>
        <w:t xml:space="preserve"> </w:t>
      </w:r>
      <w:proofErr w:type="spellStart"/>
      <w:r w:rsidRPr="00796667">
        <w:rPr>
          <w:bCs/>
        </w:rPr>
        <w:t>kualitas</w:t>
      </w:r>
      <w:proofErr w:type="spellEnd"/>
      <w:r w:rsidRPr="00796667">
        <w:rPr>
          <w:bCs/>
        </w:rPr>
        <w:t xml:space="preserve"> </w:t>
      </w:r>
      <w:proofErr w:type="spellStart"/>
      <w:proofErr w:type="gramStart"/>
      <w:r w:rsidRPr="00796667">
        <w:rPr>
          <w:bCs/>
        </w:rPr>
        <w:t>hidup</w:t>
      </w:r>
      <w:proofErr w:type="spellEnd"/>
      <w:r w:rsidRPr="00796667">
        <w:rPr>
          <w:bCs/>
        </w:rPr>
        <w:t xml:space="preserve">  </w:t>
      </w:r>
      <w:proofErr w:type="spellStart"/>
      <w:r w:rsidRPr="00796667">
        <w:rPr>
          <w:bCs/>
        </w:rPr>
        <w:t>dengan</w:t>
      </w:r>
      <w:proofErr w:type="spellEnd"/>
      <w:proofErr w:type="gramEnd"/>
      <w:r w:rsidRPr="00796667">
        <w:rPr>
          <w:bCs/>
        </w:rPr>
        <w:t xml:space="preserve"> </w:t>
      </w:r>
      <w:proofErr w:type="spellStart"/>
      <w:r w:rsidRPr="00796667">
        <w:rPr>
          <w:bCs/>
        </w:rPr>
        <w:t>nilai</w:t>
      </w:r>
      <w:proofErr w:type="spellEnd"/>
      <w:r w:rsidRPr="00796667">
        <w:rPr>
          <w:bCs/>
        </w:rPr>
        <w:t xml:space="preserve">  P-value=0,000 (Welly &amp; </w:t>
      </w:r>
      <w:proofErr w:type="spellStart"/>
      <w:r w:rsidRPr="00796667">
        <w:rPr>
          <w:bCs/>
        </w:rPr>
        <w:t>Rahmi</w:t>
      </w:r>
      <w:proofErr w:type="spellEnd"/>
      <w:r w:rsidRPr="00796667">
        <w:rPr>
          <w:bCs/>
        </w:rPr>
        <w:t>, 2021)</w:t>
      </w:r>
      <w:r w:rsidR="00796667">
        <w:rPr>
          <w:bCs/>
        </w:rPr>
        <w:t>.</w:t>
      </w:r>
    </w:p>
    <w:p w14:paraId="73FE0E13" w14:textId="77777777" w:rsidR="00796667" w:rsidRPr="00796667" w:rsidRDefault="00796667" w:rsidP="00796667">
      <w:pPr>
        <w:pStyle w:val="ListParagraph"/>
        <w:spacing w:after="0" w:line="240" w:lineRule="auto"/>
        <w:ind w:left="426"/>
        <w:jc w:val="both"/>
        <w:rPr>
          <w:bCs/>
        </w:rPr>
      </w:pPr>
    </w:p>
    <w:p w14:paraId="41CABA1A" w14:textId="38A9E01C" w:rsidR="00072D8E" w:rsidRDefault="00AB2733" w:rsidP="00796667">
      <w:pPr>
        <w:pStyle w:val="ListParagraph"/>
        <w:spacing w:after="0" w:line="240" w:lineRule="auto"/>
        <w:ind w:left="426"/>
        <w:jc w:val="both"/>
        <w:rPr>
          <w:bCs/>
        </w:rPr>
      </w:pPr>
      <w:proofErr w:type="spellStart"/>
      <w:r w:rsidRPr="00556AC8">
        <w:rPr>
          <w:bCs/>
        </w:rPr>
        <w:t>Pasien</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kronik</w:t>
      </w:r>
      <w:proofErr w:type="spellEnd"/>
      <w:r w:rsidRPr="00556AC8">
        <w:rPr>
          <w:bCs/>
        </w:rPr>
        <w:t xml:space="preserve"> yang </w:t>
      </w:r>
      <w:proofErr w:type="spellStart"/>
      <w:r w:rsidRPr="00556AC8">
        <w:rPr>
          <w:bCs/>
        </w:rPr>
        <w:t>mempunyai</w:t>
      </w:r>
      <w:proofErr w:type="spellEnd"/>
      <w:r w:rsidRPr="00556AC8">
        <w:rPr>
          <w:bCs/>
        </w:rPr>
        <w:t xml:space="preserve"> </w:t>
      </w:r>
      <w:proofErr w:type="spellStart"/>
      <w:r w:rsidRPr="00556AC8">
        <w:rPr>
          <w:bCs/>
          <w:i/>
        </w:rPr>
        <w:t>self efficacy</w:t>
      </w:r>
      <w:proofErr w:type="spellEnd"/>
      <w:r w:rsidRPr="00556AC8">
        <w:rPr>
          <w:bCs/>
        </w:rPr>
        <w:t xml:space="preserve"> yang </w:t>
      </w:r>
      <w:proofErr w:type="spellStart"/>
      <w:r w:rsidRPr="00556AC8">
        <w:rPr>
          <w:bCs/>
        </w:rPr>
        <w:t>baik</w:t>
      </w:r>
      <w:proofErr w:type="spellEnd"/>
      <w:r w:rsidRPr="00556AC8">
        <w:rPr>
          <w:bCs/>
        </w:rPr>
        <w:t xml:space="preserve"> </w:t>
      </w:r>
      <w:proofErr w:type="spellStart"/>
      <w:r w:rsidRPr="00556AC8">
        <w:rPr>
          <w:bCs/>
        </w:rPr>
        <w:t>menyebabkan</w:t>
      </w:r>
      <w:proofErr w:type="spellEnd"/>
      <w:r w:rsidRPr="00556AC8">
        <w:rPr>
          <w:bCs/>
        </w:rPr>
        <w:t xml:space="preserve"> </w:t>
      </w:r>
      <w:proofErr w:type="spellStart"/>
      <w:r w:rsidRPr="00556AC8">
        <w:rPr>
          <w:bCs/>
        </w:rPr>
        <w:t>kualitas</w:t>
      </w:r>
      <w:proofErr w:type="spellEnd"/>
      <w:r w:rsidRPr="00556AC8">
        <w:rPr>
          <w:bCs/>
        </w:rPr>
        <w:t xml:space="preserve"> </w:t>
      </w:r>
      <w:proofErr w:type="spellStart"/>
      <w:r w:rsidRPr="00556AC8">
        <w:rPr>
          <w:bCs/>
        </w:rPr>
        <w:t>hidupnya</w:t>
      </w:r>
      <w:proofErr w:type="spellEnd"/>
      <w:r w:rsidRPr="00556AC8">
        <w:rPr>
          <w:bCs/>
        </w:rPr>
        <w:t xml:space="preserve"> </w:t>
      </w:r>
      <w:proofErr w:type="spellStart"/>
      <w:r w:rsidRPr="00556AC8">
        <w:rPr>
          <w:bCs/>
        </w:rPr>
        <w:t>baik</w:t>
      </w:r>
      <w:proofErr w:type="spellEnd"/>
      <w:r w:rsidRPr="00556AC8">
        <w:rPr>
          <w:bCs/>
        </w:rPr>
        <w:t xml:space="preserve"> yang </w:t>
      </w:r>
      <w:proofErr w:type="spellStart"/>
      <w:r w:rsidRPr="00556AC8">
        <w:rPr>
          <w:bCs/>
        </w:rPr>
        <w:t>menyebabkan</w:t>
      </w:r>
      <w:proofErr w:type="spellEnd"/>
      <w:r w:rsidRPr="00556AC8">
        <w:rPr>
          <w:bCs/>
        </w:rPr>
        <w:t xml:space="preserve"> </w:t>
      </w:r>
      <w:proofErr w:type="spellStart"/>
      <w:r w:rsidRPr="00556AC8">
        <w:rPr>
          <w:bCs/>
        </w:rPr>
        <w:t>pasien</w:t>
      </w:r>
      <w:proofErr w:type="spellEnd"/>
      <w:r w:rsidRPr="00556AC8">
        <w:rPr>
          <w:bCs/>
        </w:rPr>
        <w:t xml:space="preserve"> </w:t>
      </w:r>
      <w:proofErr w:type="spellStart"/>
      <w:r w:rsidRPr="00556AC8">
        <w:rPr>
          <w:bCs/>
        </w:rPr>
        <w:t>dapat</w:t>
      </w:r>
      <w:proofErr w:type="spellEnd"/>
      <w:r w:rsidRPr="00556AC8">
        <w:rPr>
          <w:bCs/>
        </w:rPr>
        <w:t xml:space="preserve"> </w:t>
      </w:r>
      <w:proofErr w:type="spellStart"/>
      <w:r w:rsidRPr="00556AC8">
        <w:rPr>
          <w:bCs/>
        </w:rPr>
        <w:t>bersosialisasi</w:t>
      </w:r>
      <w:proofErr w:type="spellEnd"/>
      <w:r w:rsidRPr="00556AC8">
        <w:rPr>
          <w:bCs/>
        </w:rPr>
        <w:t xml:space="preserve"> </w:t>
      </w:r>
      <w:proofErr w:type="spellStart"/>
      <w:r w:rsidRPr="00556AC8">
        <w:rPr>
          <w:bCs/>
        </w:rPr>
        <w:t>dengan</w:t>
      </w:r>
      <w:proofErr w:type="spellEnd"/>
      <w:r w:rsidRPr="00556AC8">
        <w:rPr>
          <w:bCs/>
        </w:rPr>
        <w:t xml:space="preserve"> </w:t>
      </w:r>
      <w:proofErr w:type="spellStart"/>
      <w:r w:rsidRPr="00556AC8">
        <w:rPr>
          <w:bCs/>
        </w:rPr>
        <w:t>baik</w:t>
      </w:r>
      <w:proofErr w:type="spellEnd"/>
      <w:r w:rsidRPr="00556AC8">
        <w:rPr>
          <w:bCs/>
        </w:rPr>
        <w:t xml:space="preserve">, dan </w:t>
      </w:r>
      <w:proofErr w:type="spellStart"/>
      <w:r w:rsidRPr="00556AC8">
        <w:rPr>
          <w:bCs/>
        </w:rPr>
        <w:t>beraktivitas</w:t>
      </w:r>
      <w:proofErr w:type="spellEnd"/>
      <w:r w:rsidRPr="00556AC8">
        <w:rPr>
          <w:bCs/>
        </w:rPr>
        <w:t xml:space="preserve"> </w:t>
      </w:r>
      <w:proofErr w:type="spellStart"/>
      <w:r w:rsidRPr="00556AC8">
        <w:rPr>
          <w:bCs/>
        </w:rPr>
        <w:t>dengan</w:t>
      </w:r>
      <w:proofErr w:type="spellEnd"/>
      <w:r w:rsidRPr="00556AC8">
        <w:rPr>
          <w:bCs/>
        </w:rPr>
        <w:t xml:space="preserve"> </w:t>
      </w:r>
      <w:proofErr w:type="spellStart"/>
      <w:r w:rsidRPr="00556AC8">
        <w:rPr>
          <w:bCs/>
        </w:rPr>
        <w:t>baik</w:t>
      </w:r>
      <w:proofErr w:type="spellEnd"/>
      <w:r w:rsidRPr="00556AC8">
        <w:rPr>
          <w:bCs/>
        </w:rPr>
        <w:t xml:space="preserve"> </w:t>
      </w:r>
      <w:proofErr w:type="spellStart"/>
      <w:r w:rsidRPr="00556AC8">
        <w:rPr>
          <w:bCs/>
        </w:rPr>
        <w:t>melakukan</w:t>
      </w:r>
      <w:proofErr w:type="spellEnd"/>
      <w:r w:rsidRPr="00556AC8">
        <w:rPr>
          <w:bCs/>
        </w:rPr>
        <w:t xml:space="preserve"> </w:t>
      </w:r>
      <w:proofErr w:type="spellStart"/>
      <w:r w:rsidRPr="00556AC8">
        <w:rPr>
          <w:bCs/>
        </w:rPr>
        <w:t>pengobatan</w:t>
      </w:r>
      <w:proofErr w:type="spellEnd"/>
      <w:r w:rsidRPr="00556AC8">
        <w:rPr>
          <w:bCs/>
        </w:rPr>
        <w:t xml:space="preserve"> yang </w:t>
      </w:r>
      <w:proofErr w:type="spellStart"/>
      <w:r w:rsidRPr="00556AC8">
        <w:rPr>
          <w:bCs/>
        </w:rPr>
        <w:t>harus</w:t>
      </w:r>
      <w:proofErr w:type="spellEnd"/>
      <w:r w:rsidRPr="00556AC8">
        <w:rPr>
          <w:bCs/>
        </w:rPr>
        <w:t xml:space="preserve"> </w:t>
      </w:r>
      <w:proofErr w:type="spellStart"/>
      <w:r w:rsidRPr="00556AC8">
        <w:rPr>
          <w:bCs/>
        </w:rPr>
        <w:t>dilaluinya</w:t>
      </w:r>
      <w:proofErr w:type="spellEnd"/>
      <w:r w:rsidRPr="00556AC8">
        <w:rPr>
          <w:bCs/>
        </w:rPr>
        <w:t xml:space="preserve"> </w:t>
      </w:r>
      <w:proofErr w:type="spellStart"/>
      <w:r w:rsidRPr="00556AC8">
        <w:rPr>
          <w:bCs/>
        </w:rPr>
        <w:t>yaitu</w:t>
      </w:r>
      <w:proofErr w:type="spellEnd"/>
      <w:r w:rsidRPr="00556AC8">
        <w:rPr>
          <w:bCs/>
        </w:rPr>
        <w:t xml:space="preserve"> </w:t>
      </w:r>
      <w:proofErr w:type="spellStart"/>
      <w:r w:rsidRPr="00556AC8">
        <w:rPr>
          <w:bCs/>
        </w:rPr>
        <w:t>hemodialisa</w:t>
      </w:r>
      <w:proofErr w:type="spellEnd"/>
      <w:r w:rsidRPr="00556AC8">
        <w:rPr>
          <w:bCs/>
        </w:rPr>
        <w:t xml:space="preserve">. </w:t>
      </w:r>
      <w:proofErr w:type="spellStart"/>
      <w:r w:rsidRPr="00796667">
        <w:rPr>
          <w:bCs/>
        </w:rPr>
        <w:t>Hemodialisa</w:t>
      </w:r>
      <w:proofErr w:type="spellEnd"/>
      <w:r w:rsidRPr="00796667">
        <w:rPr>
          <w:bCs/>
        </w:rPr>
        <w:t xml:space="preserve"> </w:t>
      </w:r>
      <w:proofErr w:type="spellStart"/>
      <w:r w:rsidRPr="00796667">
        <w:rPr>
          <w:bCs/>
        </w:rPr>
        <w:t>memberikan</w:t>
      </w:r>
      <w:proofErr w:type="spellEnd"/>
      <w:r w:rsidRPr="00796667">
        <w:rPr>
          <w:bCs/>
        </w:rPr>
        <w:t xml:space="preserve"> </w:t>
      </w:r>
      <w:proofErr w:type="spellStart"/>
      <w:r w:rsidRPr="00796667">
        <w:rPr>
          <w:bCs/>
        </w:rPr>
        <w:t>jaminan</w:t>
      </w:r>
      <w:proofErr w:type="spellEnd"/>
      <w:r w:rsidRPr="00796667">
        <w:rPr>
          <w:bCs/>
        </w:rPr>
        <w:t xml:space="preserve"> </w:t>
      </w:r>
      <w:proofErr w:type="spellStart"/>
      <w:r w:rsidRPr="00796667">
        <w:rPr>
          <w:bCs/>
        </w:rPr>
        <w:t>keamanan</w:t>
      </w:r>
      <w:proofErr w:type="spellEnd"/>
      <w:r w:rsidRPr="00796667">
        <w:rPr>
          <w:bCs/>
        </w:rPr>
        <w:t xml:space="preserve"> </w:t>
      </w:r>
      <w:proofErr w:type="spellStart"/>
      <w:r w:rsidRPr="00796667">
        <w:rPr>
          <w:bCs/>
        </w:rPr>
        <w:t>bagi</w:t>
      </w:r>
      <w:proofErr w:type="spellEnd"/>
      <w:r w:rsidRPr="00796667">
        <w:rPr>
          <w:bCs/>
        </w:rPr>
        <w:t xml:space="preserve"> </w:t>
      </w:r>
      <w:proofErr w:type="spellStart"/>
      <w:r w:rsidRPr="00796667">
        <w:rPr>
          <w:bCs/>
        </w:rPr>
        <w:t>kesehatan</w:t>
      </w:r>
      <w:proofErr w:type="spellEnd"/>
      <w:r w:rsidRPr="00796667">
        <w:rPr>
          <w:bCs/>
        </w:rPr>
        <w:t xml:space="preserve"> </w:t>
      </w:r>
      <w:proofErr w:type="spellStart"/>
      <w:r w:rsidRPr="00796667">
        <w:rPr>
          <w:bCs/>
        </w:rPr>
        <w:t>dirinya</w:t>
      </w:r>
      <w:proofErr w:type="spellEnd"/>
      <w:r w:rsidRPr="00796667">
        <w:rPr>
          <w:bCs/>
        </w:rPr>
        <w:t xml:space="preserve"> </w:t>
      </w:r>
      <w:proofErr w:type="spellStart"/>
      <w:r w:rsidRPr="00796667">
        <w:rPr>
          <w:bCs/>
        </w:rPr>
        <w:t>karena</w:t>
      </w:r>
      <w:proofErr w:type="spellEnd"/>
      <w:r w:rsidRPr="00796667">
        <w:rPr>
          <w:bCs/>
        </w:rPr>
        <w:t xml:space="preserve"> </w:t>
      </w:r>
      <w:proofErr w:type="spellStart"/>
      <w:r w:rsidRPr="00796667">
        <w:rPr>
          <w:bCs/>
        </w:rPr>
        <w:t>hemodialisa</w:t>
      </w:r>
      <w:proofErr w:type="spellEnd"/>
      <w:r w:rsidRPr="00796667">
        <w:rPr>
          <w:bCs/>
        </w:rPr>
        <w:t xml:space="preserve"> </w:t>
      </w:r>
      <w:proofErr w:type="spellStart"/>
      <w:r w:rsidRPr="00796667">
        <w:rPr>
          <w:bCs/>
        </w:rPr>
        <w:t>merupakan</w:t>
      </w:r>
      <w:proofErr w:type="spellEnd"/>
      <w:r w:rsidRPr="00796667">
        <w:rPr>
          <w:bCs/>
        </w:rPr>
        <w:t xml:space="preserve"> </w:t>
      </w:r>
      <w:proofErr w:type="spellStart"/>
      <w:r w:rsidRPr="00796667">
        <w:rPr>
          <w:bCs/>
        </w:rPr>
        <w:t>pengobatan</w:t>
      </w:r>
      <w:proofErr w:type="spellEnd"/>
      <w:r w:rsidRPr="00796667">
        <w:rPr>
          <w:bCs/>
        </w:rPr>
        <w:t xml:space="preserve"> yang </w:t>
      </w:r>
      <w:proofErr w:type="spellStart"/>
      <w:r w:rsidRPr="00796667">
        <w:rPr>
          <w:bCs/>
        </w:rPr>
        <w:t>harus</w:t>
      </w:r>
      <w:proofErr w:type="spellEnd"/>
      <w:r w:rsidRPr="00796667">
        <w:rPr>
          <w:bCs/>
        </w:rPr>
        <w:t xml:space="preserve"> </w:t>
      </w:r>
      <w:proofErr w:type="spellStart"/>
      <w:r w:rsidRPr="00796667">
        <w:rPr>
          <w:bCs/>
        </w:rPr>
        <w:t>dijalani</w:t>
      </w:r>
      <w:proofErr w:type="spellEnd"/>
      <w:r w:rsidRPr="00796667">
        <w:rPr>
          <w:bCs/>
        </w:rPr>
        <w:t xml:space="preserve"> oleh </w:t>
      </w:r>
      <w:proofErr w:type="spellStart"/>
      <w:r w:rsidRPr="00796667">
        <w:rPr>
          <w:bCs/>
        </w:rPr>
        <w:t>pasien</w:t>
      </w:r>
      <w:proofErr w:type="spellEnd"/>
      <w:r w:rsidRPr="00796667">
        <w:rPr>
          <w:bCs/>
        </w:rPr>
        <w:t xml:space="preserve"> </w:t>
      </w:r>
      <w:proofErr w:type="spellStart"/>
      <w:r w:rsidRPr="00796667">
        <w:rPr>
          <w:bCs/>
        </w:rPr>
        <w:t>gagal</w:t>
      </w:r>
      <w:proofErr w:type="spellEnd"/>
      <w:r w:rsidRPr="00796667">
        <w:rPr>
          <w:bCs/>
        </w:rPr>
        <w:t xml:space="preserve"> </w:t>
      </w:r>
      <w:proofErr w:type="spellStart"/>
      <w:r w:rsidRPr="00796667">
        <w:rPr>
          <w:bCs/>
        </w:rPr>
        <w:t>ginjal</w:t>
      </w:r>
      <w:proofErr w:type="spellEnd"/>
      <w:r w:rsidRPr="00796667">
        <w:rPr>
          <w:bCs/>
        </w:rPr>
        <w:t xml:space="preserve"> </w:t>
      </w:r>
      <w:proofErr w:type="spellStart"/>
      <w:r w:rsidRPr="00796667">
        <w:rPr>
          <w:bCs/>
        </w:rPr>
        <w:t>kronik</w:t>
      </w:r>
      <w:proofErr w:type="spellEnd"/>
      <w:r w:rsidRPr="00796667">
        <w:rPr>
          <w:bCs/>
        </w:rPr>
        <w:t xml:space="preserve">. </w:t>
      </w:r>
      <w:proofErr w:type="spellStart"/>
      <w:r w:rsidRPr="00796667">
        <w:rPr>
          <w:bCs/>
        </w:rPr>
        <w:t>Pasien</w:t>
      </w:r>
      <w:proofErr w:type="spellEnd"/>
      <w:r w:rsidRPr="00796667">
        <w:rPr>
          <w:bCs/>
        </w:rPr>
        <w:t xml:space="preserve"> yang </w:t>
      </w:r>
      <w:proofErr w:type="spellStart"/>
      <w:r w:rsidRPr="00796667">
        <w:rPr>
          <w:bCs/>
        </w:rPr>
        <w:t>memiliki</w:t>
      </w:r>
      <w:proofErr w:type="spellEnd"/>
      <w:r w:rsidRPr="00796667">
        <w:rPr>
          <w:bCs/>
        </w:rPr>
        <w:t xml:space="preserve"> </w:t>
      </w:r>
      <w:proofErr w:type="spellStart"/>
      <w:r w:rsidRPr="00796667">
        <w:rPr>
          <w:bCs/>
          <w:i/>
        </w:rPr>
        <w:t>self efficacy</w:t>
      </w:r>
      <w:proofErr w:type="spellEnd"/>
      <w:r w:rsidRPr="00796667">
        <w:rPr>
          <w:bCs/>
        </w:rPr>
        <w:t xml:space="preserve"> </w:t>
      </w:r>
      <w:proofErr w:type="spellStart"/>
      <w:r w:rsidRPr="00796667">
        <w:rPr>
          <w:bCs/>
        </w:rPr>
        <w:t>baik</w:t>
      </w:r>
      <w:proofErr w:type="spellEnd"/>
      <w:r w:rsidRPr="00796667">
        <w:rPr>
          <w:bCs/>
        </w:rPr>
        <w:t xml:space="preserve"> </w:t>
      </w:r>
      <w:proofErr w:type="spellStart"/>
      <w:r w:rsidRPr="00796667">
        <w:rPr>
          <w:bCs/>
        </w:rPr>
        <w:t>dapat</w:t>
      </w:r>
      <w:proofErr w:type="spellEnd"/>
      <w:r w:rsidRPr="00796667">
        <w:rPr>
          <w:bCs/>
        </w:rPr>
        <w:t xml:space="preserve"> </w:t>
      </w:r>
      <w:proofErr w:type="spellStart"/>
      <w:r w:rsidRPr="00796667">
        <w:rPr>
          <w:bCs/>
        </w:rPr>
        <w:t>menjalani</w:t>
      </w:r>
      <w:proofErr w:type="spellEnd"/>
      <w:r w:rsidRPr="00796667">
        <w:rPr>
          <w:bCs/>
        </w:rPr>
        <w:t xml:space="preserve"> </w:t>
      </w:r>
      <w:proofErr w:type="spellStart"/>
      <w:r w:rsidRPr="00796667">
        <w:rPr>
          <w:bCs/>
        </w:rPr>
        <w:t>hemodialisa</w:t>
      </w:r>
      <w:proofErr w:type="spellEnd"/>
      <w:r w:rsidRPr="00796667">
        <w:rPr>
          <w:bCs/>
        </w:rPr>
        <w:t xml:space="preserve"> </w:t>
      </w:r>
      <w:proofErr w:type="spellStart"/>
      <w:r w:rsidRPr="00796667">
        <w:rPr>
          <w:bCs/>
        </w:rPr>
        <w:t>dengan</w:t>
      </w:r>
      <w:proofErr w:type="spellEnd"/>
      <w:r w:rsidRPr="00796667">
        <w:rPr>
          <w:bCs/>
        </w:rPr>
        <w:t xml:space="preserve"> </w:t>
      </w:r>
      <w:proofErr w:type="spellStart"/>
      <w:r w:rsidRPr="00796667">
        <w:rPr>
          <w:bCs/>
        </w:rPr>
        <w:t>baik</w:t>
      </w:r>
      <w:proofErr w:type="spellEnd"/>
      <w:r w:rsidRPr="00796667">
        <w:rPr>
          <w:bCs/>
        </w:rPr>
        <w:t xml:space="preserve">, </w:t>
      </w:r>
      <w:proofErr w:type="spellStart"/>
      <w:r w:rsidRPr="00796667">
        <w:rPr>
          <w:bCs/>
        </w:rPr>
        <w:t>namun</w:t>
      </w:r>
      <w:proofErr w:type="spellEnd"/>
      <w:r w:rsidRPr="00796667">
        <w:rPr>
          <w:bCs/>
        </w:rPr>
        <w:t xml:space="preserve"> </w:t>
      </w:r>
      <w:proofErr w:type="spellStart"/>
      <w:r w:rsidRPr="00796667">
        <w:rPr>
          <w:bCs/>
        </w:rPr>
        <w:t>bagi</w:t>
      </w:r>
      <w:proofErr w:type="spellEnd"/>
      <w:r w:rsidRPr="00796667">
        <w:rPr>
          <w:bCs/>
        </w:rPr>
        <w:t xml:space="preserve"> </w:t>
      </w:r>
      <w:proofErr w:type="spellStart"/>
      <w:r w:rsidRPr="00796667">
        <w:rPr>
          <w:bCs/>
        </w:rPr>
        <w:t>pasien</w:t>
      </w:r>
      <w:proofErr w:type="spellEnd"/>
      <w:r w:rsidRPr="00796667">
        <w:rPr>
          <w:bCs/>
        </w:rPr>
        <w:t xml:space="preserve"> yang </w:t>
      </w:r>
      <w:proofErr w:type="spellStart"/>
      <w:r w:rsidRPr="00796667">
        <w:rPr>
          <w:bCs/>
        </w:rPr>
        <w:t>memiliki</w:t>
      </w:r>
      <w:proofErr w:type="spellEnd"/>
      <w:r w:rsidRPr="00796667">
        <w:rPr>
          <w:bCs/>
        </w:rPr>
        <w:t xml:space="preserve"> </w:t>
      </w:r>
      <w:proofErr w:type="spellStart"/>
      <w:r w:rsidRPr="00796667">
        <w:rPr>
          <w:bCs/>
          <w:i/>
        </w:rPr>
        <w:t>self efficacy</w:t>
      </w:r>
      <w:proofErr w:type="spellEnd"/>
      <w:r w:rsidRPr="00796667">
        <w:rPr>
          <w:bCs/>
        </w:rPr>
        <w:t xml:space="preserve"> </w:t>
      </w:r>
      <w:proofErr w:type="spellStart"/>
      <w:r w:rsidRPr="00796667">
        <w:rPr>
          <w:bCs/>
        </w:rPr>
        <w:t>rendah</w:t>
      </w:r>
      <w:proofErr w:type="spellEnd"/>
      <w:r w:rsidRPr="00796667">
        <w:rPr>
          <w:bCs/>
        </w:rPr>
        <w:t xml:space="preserve"> </w:t>
      </w:r>
      <w:proofErr w:type="spellStart"/>
      <w:r w:rsidRPr="00796667">
        <w:rPr>
          <w:bCs/>
        </w:rPr>
        <w:t>harus</w:t>
      </w:r>
      <w:proofErr w:type="spellEnd"/>
      <w:r w:rsidRPr="00796667">
        <w:rPr>
          <w:bCs/>
        </w:rPr>
        <w:t xml:space="preserve"> </w:t>
      </w:r>
      <w:proofErr w:type="spellStart"/>
      <w:r w:rsidRPr="00796667">
        <w:rPr>
          <w:bCs/>
        </w:rPr>
        <w:t>menyesuaikan</w:t>
      </w:r>
      <w:proofErr w:type="spellEnd"/>
      <w:r w:rsidRPr="00796667">
        <w:rPr>
          <w:bCs/>
        </w:rPr>
        <w:t xml:space="preserve"> </w:t>
      </w:r>
      <w:proofErr w:type="spellStart"/>
      <w:r w:rsidRPr="00796667">
        <w:rPr>
          <w:bCs/>
        </w:rPr>
        <w:t>dengan</w:t>
      </w:r>
      <w:proofErr w:type="spellEnd"/>
      <w:r w:rsidRPr="00796667">
        <w:rPr>
          <w:bCs/>
        </w:rPr>
        <w:t xml:space="preserve"> </w:t>
      </w:r>
      <w:proofErr w:type="spellStart"/>
      <w:r w:rsidRPr="00796667">
        <w:rPr>
          <w:bCs/>
        </w:rPr>
        <w:t>keadaan</w:t>
      </w:r>
      <w:proofErr w:type="spellEnd"/>
      <w:r w:rsidRPr="00796667">
        <w:rPr>
          <w:bCs/>
        </w:rPr>
        <w:t xml:space="preserve"> yang </w:t>
      </w:r>
      <w:proofErr w:type="spellStart"/>
      <w:r w:rsidRPr="00796667">
        <w:rPr>
          <w:bCs/>
        </w:rPr>
        <w:t>baru</w:t>
      </w:r>
      <w:proofErr w:type="spellEnd"/>
      <w:r w:rsidRPr="00796667">
        <w:rPr>
          <w:bCs/>
        </w:rPr>
        <w:t xml:space="preserve"> </w:t>
      </w:r>
      <w:proofErr w:type="spellStart"/>
      <w:r w:rsidRPr="00796667">
        <w:rPr>
          <w:bCs/>
        </w:rPr>
        <w:t>seperti</w:t>
      </w:r>
      <w:proofErr w:type="spellEnd"/>
      <w:r w:rsidRPr="00796667">
        <w:rPr>
          <w:bCs/>
        </w:rPr>
        <w:t xml:space="preserve"> </w:t>
      </w:r>
      <w:proofErr w:type="spellStart"/>
      <w:r w:rsidRPr="00796667">
        <w:rPr>
          <w:bCs/>
        </w:rPr>
        <w:t>kondisi</w:t>
      </w:r>
      <w:proofErr w:type="spellEnd"/>
      <w:r w:rsidRPr="00796667">
        <w:rPr>
          <w:bCs/>
        </w:rPr>
        <w:t xml:space="preserve"> yang </w:t>
      </w:r>
      <w:proofErr w:type="spellStart"/>
      <w:r w:rsidRPr="00796667">
        <w:rPr>
          <w:bCs/>
        </w:rPr>
        <w:t>tidak</w:t>
      </w:r>
      <w:proofErr w:type="spellEnd"/>
      <w:r w:rsidRPr="00796667">
        <w:rPr>
          <w:bCs/>
        </w:rPr>
        <w:t xml:space="preserve"> </w:t>
      </w:r>
      <w:proofErr w:type="spellStart"/>
      <w:r w:rsidRPr="00796667">
        <w:rPr>
          <w:bCs/>
        </w:rPr>
        <w:t>menyenangkan</w:t>
      </w:r>
      <w:proofErr w:type="spellEnd"/>
      <w:r w:rsidRPr="00796667">
        <w:rPr>
          <w:bCs/>
        </w:rPr>
        <w:t xml:space="preserve"> dan juga </w:t>
      </w:r>
      <w:proofErr w:type="spellStart"/>
      <w:r w:rsidRPr="00796667">
        <w:rPr>
          <w:bCs/>
        </w:rPr>
        <w:t>lainnya</w:t>
      </w:r>
      <w:proofErr w:type="spellEnd"/>
      <w:r w:rsidRPr="00796667">
        <w:rPr>
          <w:bCs/>
        </w:rPr>
        <w:t xml:space="preserve">. </w:t>
      </w:r>
      <w:proofErr w:type="spellStart"/>
      <w:r w:rsidRPr="00796667">
        <w:rPr>
          <w:bCs/>
          <w:i/>
        </w:rPr>
        <w:t>Self efficacy</w:t>
      </w:r>
      <w:proofErr w:type="spellEnd"/>
      <w:r w:rsidRPr="00796667">
        <w:rPr>
          <w:bCs/>
        </w:rPr>
        <w:t xml:space="preserve"> </w:t>
      </w:r>
      <w:proofErr w:type="spellStart"/>
      <w:r w:rsidRPr="00796667">
        <w:rPr>
          <w:bCs/>
        </w:rPr>
        <w:t>atau</w:t>
      </w:r>
      <w:proofErr w:type="spellEnd"/>
      <w:r w:rsidRPr="00796667">
        <w:rPr>
          <w:bCs/>
        </w:rPr>
        <w:t xml:space="preserve"> </w:t>
      </w:r>
      <w:proofErr w:type="spellStart"/>
      <w:r w:rsidRPr="00796667">
        <w:rPr>
          <w:bCs/>
        </w:rPr>
        <w:t>keyakinan</w:t>
      </w:r>
      <w:proofErr w:type="spellEnd"/>
      <w:r w:rsidRPr="00796667">
        <w:rPr>
          <w:bCs/>
        </w:rPr>
        <w:t xml:space="preserve"> pada </w:t>
      </w:r>
      <w:proofErr w:type="spellStart"/>
      <w:r w:rsidRPr="00796667">
        <w:rPr>
          <w:bCs/>
        </w:rPr>
        <w:t>pasien</w:t>
      </w:r>
      <w:proofErr w:type="spellEnd"/>
      <w:r w:rsidRPr="00796667">
        <w:rPr>
          <w:bCs/>
        </w:rPr>
        <w:t xml:space="preserve"> </w:t>
      </w:r>
      <w:proofErr w:type="spellStart"/>
      <w:r w:rsidRPr="00796667">
        <w:rPr>
          <w:bCs/>
        </w:rPr>
        <w:t>gagal</w:t>
      </w:r>
      <w:proofErr w:type="spellEnd"/>
      <w:r w:rsidRPr="00796667">
        <w:rPr>
          <w:bCs/>
        </w:rPr>
        <w:t xml:space="preserve"> </w:t>
      </w:r>
      <w:proofErr w:type="spellStart"/>
      <w:r w:rsidRPr="00796667">
        <w:rPr>
          <w:bCs/>
        </w:rPr>
        <w:t>ginjal</w:t>
      </w:r>
      <w:proofErr w:type="spellEnd"/>
      <w:r w:rsidRPr="00796667">
        <w:rPr>
          <w:bCs/>
        </w:rPr>
        <w:t xml:space="preserve"> </w:t>
      </w:r>
      <w:proofErr w:type="spellStart"/>
      <w:r w:rsidRPr="00796667">
        <w:rPr>
          <w:bCs/>
        </w:rPr>
        <w:t>kronik</w:t>
      </w:r>
      <w:proofErr w:type="spellEnd"/>
      <w:r w:rsidRPr="00796667">
        <w:rPr>
          <w:bCs/>
        </w:rPr>
        <w:t xml:space="preserve"> </w:t>
      </w:r>
      <w:proofErr w:type="spellStart"/>
      <w:r w:rsidRPr="00796667">
        <w:rPr>
          <w:bCs/>
        </w:rPr>
        <w:t>bermanfaat</w:t>
      </w:r>
      <w:proofErr w:type="spellEnd"/>
      <w:r w:rsidRPr="00796667">
        <w:rPr>
          <w:bCs/>
        </w:rPr>
        <w:t xml:space="preserve"> </w:t>
      </w:r>
      <w:proofErr w:type="spellStart"/>
      <w:r w:rsidRPr="00796667">
        <w:rPr>
          <w:bCs/>
        </w:rPr>
        <w:t>selama</w:t>
      </w:r>
      <w:proofErr w:type="spellEnd"/>
      <w:r w:rsidRPr="00796667">
        <w:rPr>
          <w:bCs/>
        </w:rPr>
        <w:t xml:space="preserve"> </w:t>
      </w:r>
      <w:proofErr w:type="spellStart"/>
      <w:r w:rsidRPr="00796667">
        <w:rPr>
          <w:bCs/>
        </w:rPr>
        <w:t>menjalani</w:t>
      </w:r>
      <w:proofErr w:type="spellEnd"/>
      <w:r w:rsidRPr="00796667">
        <w:rPr>
          <w:bCs/>
        </w:rPr>
        <w:t xml:space="preserve"> </w:t>
      </w:r>
      <w:proofErr w:type="spellStart"/>
      <w:r w:rsidRPr="00796667">
        <w:rPr>
          <w:bCs/>
        </w:rPr>
        <w:t>terapi</w:t>
      </w:r>
      <w:proofErr w:type="spellEnd"/>
      <w:r w:rsidRPr="00796667">
        <w:rPr>
          <w:bCs/>
        </w:rPr>
        <w:t xml:space="preserve"> </w:t>
      </w:r>
      <w:proofErr w:type="spellStart"/>
      <w:r w:rsidRPr="00796667">
        <w:rPr>
          <w:bCs/>
        </w:rPr>
        <w:t>hemodialisa</w:t>
      </w:r>
      <w:proofErr w:type="spellEnd"/>
      <w:r w:rsidRPr="00796667">
        <w:rPr>
          <w:bCs/>
        </w:rPr>
        <w:t>.</w:t>
      </w:r>
    </w:p>
    <w:p w14:paraId="680772C1" w14:textId="77777777" w:rsidR="00796667" w:rsidRPr="00796667" w:rsidRDefault="00796667" w:rsidP="00796667">
      <w:pPr>
        <w:pStyle w:val="ListParagraph"/>
        <w:spacing w:after="0" w:line="240" w:lineRule="auto"/>
        <w:ind w:left="426"/>
        <w:jc w:val="both"/>
        <w:rPr>
          <w:bCs/>
        </w:rPr>
      </w:pPr>
    </w:p>
    <w:p w14:paraId="5DB42295" w14:textId="00CA3520" w:rsidR="009C0B1A" w:rsidRDefault="00AB2733" w:rsidP="00F92301">
      <w:pPr>
        <w:pStyle w:val="ListParagraph"/>
        <w:spacing w:after="0" w:line="240" w:lineRule="auto"/>
        <w:ind w:left="426"/>
        <w:jc w:val="both"/>
        <w:rPr>
          <w:bCs/>
        </w:rPr>
      </w:pPr>
      <w:proofErr w:type="spellStart"/>
      <w:r w:rsidRPr="00556AC8">
        <w:rPr>
          <w:bCs/>
        </w:rPr>
        <w:t>Dengan</w:t>
      </w:r>
      <w:proofErr w:type="spellEnd"/>
      <w:r w:rsidRPr="00556AC8">
        <w:rPr>
          <w:bCs/>
        </w:rPr>
        <w:t xml:space="preserve"> </w:t>
      </w:r>
      <w:proofErr w:type="spellStart"/>
      <w:r w:rsidRPr="00556AC8">
        <w:rPr>
          <w:bCs/>
        </w:rPr>
        <w:t>demikian</w:t>
      </w:r>
      <w:proofErr w:type="spellEnd"/>
      <w:r w:rsidRPr="00556AC8">
        <w:rPr>
          <w:bCs/>
        </w:rPr>
        <w:t xml:space="preserve"> </w:t>
      </w:r>
      <w:proofErr w:type="spellStart"/>
      <w:r w:rsidRPr="00556AC8">
        <w:rPr>
          <w:bCs/>
        </w:rPr>
        <w:t>masalah</w:t>
      </w:r>
      <w:proofErr w:type="spellEnd"/>
      <w:r w:rsidRPr="00556AC8">
        <w:rPr>
          <w:bCs/>
        </w:rPr>
        <w:t xml:space="preserve"> </w:t>
      </w:r>
      <w:proofErr w:type="spellStart"/>
      <w:r w:rsidRPr="00556AC8">
        <w:rPr>
          <w:bCs/>
          <w:i/>
        </w:rPr>
        <w:t>self efficacy</w:t>
      </w:r>
      <w:proofErr w:type="spellEnd"/>
      <w:r w:rsidRPr="00556AC8">
        <w:rPr>
          <w:bCs/>
        </w:rPr>
        <w:t xml:space="preserve"> </w:t>
      </w:r>
      <w:proofErr w:type="spellStart"/>
      <w:r w:rsidRPr="00556AC8">
        <w:rPr>
          <w:bCs/>
        </w:rPr>
        <w:t>terhadap</w:t>
      </w:r>
      <w:proofErr w:type="spellEnd"/>
      <w:r w:rsidRPr="00556AC8">
        <w:rPr>
          <w:bCs/>
        </w:rPr>
        <w:t xml:space="preserve"> </w:t>
      </w:r>
      <w:proofErr w:type="spellStart"/>
      <w:r w:rsidRPr="00556AC8">
        <w:rPr>
          <w:bCs/>
        </w:rPr>
        <w:t>pasien</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kronik</w:t>
      </w:r>
      <w:proofErr w:type="spellEnd"/>
      <w:r w:rsidRPr="00556AC8">
        <w:rPr>
          <w:bCs/>
        </w:rPr>
        <w:t xml:space="preserve"> </w:t>
      </w:r>
      <w:proofErr w:type="spellStart"/>
      <w:r w:rsidRPr="00556AC8">
        <w:rPr>
          <w:bCs/>
        </w:rPr>
        <w:t>perlu</w:t>
      </w:r>
      <w:proofErr w:type="spellEnd"/>
      <w:r w:rsidRPr="00556AC8">
        <w:rPr>
          <w:bCs/>
        </w:rPr>
        <w:t xml:space="preserve"> </w:t>
      </w:r>
      <w:proofErr w:type="spellStart"/>
      <w:r w:rsidRPr="00556AC8">
        <w:rPr>
          <w:bCs/>
        </w:rPr>
        <w:t>menjadi</w:t>
      </w:r>
      <w:proofErr w:type="spellEnd"/>
      <w:r w:rsidRPr="00556AC8">
        <w:rPr>
          <w:bCs/>
        </w:rPr>
        <w:t xml:space="preserve"> </w:t>
      </w:r>
      <w:proofErr w:type="spellStart"/>
      <w:r w:rsidRPr="00556AC8">
        <w:rPr>
          <w:bCs/>
        </w:rPr>
        <w:t>pertimbangan</w:t>
      </w:r>
      <w:proofErr w:type="spellEnd"/>
      <w:r w:rsidRPr="00556AC8">
        <w:rPr>
          <w:bCs/>
        </w:rPr>
        <w:t xml:space="preserve"> </w:t>
      </w:r>
      <w:proofErr w:type="spellStart"/>
      <w:r w:rsidRPr="00556AC8">
        <w:rPr>
          <w:bCs/>
        </w:rPr>
        <w:t>khusus</w:t>
      </w:r>
      <w:proofErr w:type="spellEnd"/>
      <w:r w:rsidRPr="00556AC8">
        <w:rPr>
          <w:bCs/>
        </w:rPr>
        <w:t xml:space="preserve"> </w:t>
      </w:r>
      <w:proofErr w:type="spellStart"/>
      <w:r w:rsidRPr="00556AC8">
        <w:rPr>
          <w:bCs/>
        </w:rPr>
        <w:t>dalam</w:t>
      </w:r>
      <w:proofErr w:type="spellEnd"/>
      <w:r w:rsidRPr="00556AC8">
        <w:rPr>
          <w:bCs/>
        </w:rPr>
        <w:t xml:space="preserve"> </w:t>
      </w:r>
      <w:proofErr w:type="spellStart"/>
      <w:r w:rsidRPr="00556AC8">
        <w:rPr>
          <w:bCs/>
        </w:rPr>
        <w:t>meningkatkan</w:t>
      </w:r>
      <w:proofErr w:type="spellEnd"/>
      <w:r w:rsidRPr="00556AC8">
        <w:rPr>
          <w:bCs/>
        </w:rPr>
        <w:t xml:space="preserve"> </w:t>
      </w:r>
      <w:proofErr w:type="spellStart"/>
      <w:r w:rsidRPr="00556AC8">
        <w:rPr>
          <w:bCs/>
        </w:rPr>
        <w:t>kualitas</w:t>
      </w:r>
      <w:proofErr w:type="spellEnd"/>
      <w:r w:rsidRPr="00556AC8">
        <w:rPr>
          <w:bCs/>
        </w:rPr>
        <w:t xml:space="preserve"> </w:t>
      </w:r>
      <w:proofErr w:type="spellStart"/>
      <w:r w:rsidRPr="00556AC8">
        <w:rPr>
          <w:bCs/>
        </w:rPr>
        <w:t>hidup</w:t>
      </w:r>
      <w:proofErr w:type="spellEnd"/>
      <w:r w:rsidRPr="00556AC8">
        <w:rPr>
          <w:bCs/>
        </w:rPr>
        <w:t xml:space="preserve"> </w:t>
      </w:r>
      <w:proofErr w:type="spellStart"/>
      <w:r w:rsidRPr="00556AC8">
        <w:rPr>
          <w:bCs/>
        </w:rPr>
        <w:t>pasien</w:t>
      </w:r>
      <w:proofErr w:type="spellEnd"/>
      <w:r w:rsidRPr="00556AC8">
        <w:rPr>
          <w:bCs/>
        </w:rPr>
        <w:t xml:space="preserve"> di Ruang </w:t>
      </w:r>
      <w:proofErr w:type="spellStart"/>
      <w:r w:rsidRPr="00556AC8">
        <w:rPr>
          <w:bCs/>
        </w:rPr>
        <w:t>Hemodialisa</w:t>
      </w:r>
      <w:proofErr w:type="spellEnd"/>
      <w:r w:rsidRPr="00556AC8">
        <w:rPr>
          <w:bCs/>
        </w:rPr>
        <w:t xml:space="preserve"> </w:t>
      </w:r>
      <w:proofErr w:type="spellStart"/>
      <w:r w:rsidRPr="00556AC8">
        <w:rPr>
          <w:bCs/>
        </w:rPr>
        <w:t>Rumah</w:t>
      </w:r>
      <w:proofErr w:type="spellEnd"/>
      <w:r w:rsidRPr="00556AC8">
        <w:rPr>
          <w:bCs/>
        </w:rPr>
        <w:t xml:space="preserve"> </w:t>
      </w:r>
      <w:proofErr w:type="spellStart"/>
      <w:r w:rsidRPr="00556AC8">
        <w:rPr>
          <w:bCs/>
        </w:rPr>
        <w:t>Sakit</w:t>
      </w:r>
      <w:proofErr w:type="spellEnd"/>
      <w:r w:rsidRPr="00556AC8">
        <w:rPr>
          <w:bCs/>
        </w:rPr>
        <w:t xml:space="preserve"> </w:t>
      </w:r>
      <w:proofErr w:type="spellStart"/>
      <w:r w:rsidRPr="00556AC8">
        <w:rPr>
          <w:bCs/>
        </w:rPr>
        <w:t>Bhayangkara</w:t>
      </w:r>
      <w:proofErr w:type="spellEnd"/>
      <w:r w:rsidRPr="00556AC8">
        <w:rPr>
          <w:bCs/>
        </w:rPr>
        <w:t xml:space="preserve"> </w:t>
      </w:r>
      <w:proofErr w:type="spellStart"/>
      <w:r w:rsidRPr="00556AC8">
        <w:rPr>
          <w:bCs/>
        </w:rPr>
        <w:t>Setukpa</w:t>
      </w:r>
      <w:proofErr w:type="spellEnd"/>
      <w:r w:rsidRPr="00556AC8">
        <w:rPr>
          <w:bCs/>
        </w:rPr>
        <w:t xml:space="preserve"> </w:t>
      </w:r>
      <w:proofErr w:type="spellStart"/>
      <w:r w:rsidRPr="00556AC8">
        <w:rPr>
          <w:bCs/>
        </w:rPr>
        <w:t>Lemdikpol</w:t>
      </w:r>
      <w:proofErr w:type="spellEnd"/>
      <w:r w:rsidRPr="00556AC8">
        <w:rPr>
          <w:bCs/>
        </w:rPr>
        <w:t xml:space="preserve"> Kota </w:t>
      </w:r>
      <w:proofErr w:type="spellStart"/>
      <w:r w:rsidRPr="00556AC8">
        <w:rPr>
          <w:bCs/>
        </w:rPr>
        <w:t>Sukabumi</w:t>
      </w:r>
      <w:proofErr w:type="spellEnd"/>
      <w:r w:rsidRPr="00556AC8">
        <w:rPr>
          <w:bCs/>
        </w:rPr>
        <w:t xml:space="preserve">. Hal </w:t>
      </w:r>
      <w:proofErr w:type="spellStart"/>
      <w:r w:rsidRPr="00556AC8">
        <w:rPr>
          <w:bCs/>
        </w:rPr>
        <w:t>tersebut</w:t>
      </w:r>
      <w:proofErr w:type="spellEnd"/>
      <w:r w:rsidRPr="00556AC8">
        <w:rPr>
          <w:bCs/>
        </w:rPr>
        <w:t xml:space="preserve"> </w:t>
      </w:r>
      <w:proofErr w:type="spellStart"/>
      <w:r w:rsidRPr="00556AC8">
        <w:rPr>
          <w:bCs/>
        </w:rPr>
        <w:t>mengingat</w:t>
      </w:r>
      <w:proofErr w:type="spellEnd"/>
      <w:r w:rsidRPr="00556AC8">
        <w:rPr>
          <w:bCs/>
        </w:rPr>
        <w:t xml:space="preserve"> </w:t>
      </w:r>
      <w:proofErr w:type="spellStart"/>
      <w:r w:rsidRPr="00556AC8">
        <w:rPr>
          <w:bCs/>
        </w:rPr>
        <w:t>bahwasanya</w:t>
      </w:r>
      <w:proofErr w:type="spellEnd"/>
      <w:r w:rsidRPr="00556AC8">
        <w:rPr>
          <w:bCs/>
        </w:rPr>
        <w:t xml:space="preserve"> </w:t>
      </w:r>
      <w:proofErr w:type="spellStart"/>
      <w:r w:rsidRPr="00556AC8">
        <w:rPr>
          <w:bCs/>
        </w:rPr>
        <w:t>kualitas</w:t>
      </w:r>
      <w:proofErr w:type="spellEnd"/>
      <w:r w:rsidRPr="00556AC8">
        <w:rPr>
          <w:bCs/>
        </w:rPr>
        <w:t xml:space="preserve"> </w:t>
      </w:r>
      <w:proofErr w:type="spellStart"/>
      <w:r w:rsidRPr="00556AC8">
        <w:rPr>
          <w:bCs/>
        </w:rPr>
        <w:t>hidup</w:t>
      </w:r>
      <w:proofErr w:type="spellEnd"/>
      <w:r w:rsidRPr="00556AC8">
        <w:rPr>
          <w:bCs/>
        </w:rPr>
        <w:t xml:space="preserve"> </w:t>
      </w:r>
      <w:proofErr w:type="spellStart"/>
      <w:r w:rsidRPr="00556AC8">
        <w:rPr>
          <w:bCs/>
        </w:rPr>
        <w:t>dipengaruhi</w:t>
      </w:r>
      <w:proofErr w:type="spellEnd"/>
      <w:r w:rsidRPr="00556AC8">
        <w:rPr>
          <w:bCs/>
        </w:rPr>
        <w:t xml:space="preserve"> oleh </w:t>
      </w:r>
      <w:proofErr w:type="spellStart"/>
      <w:r w:rsidRPr="00556AC8">
        <w:rPr>
          <w:bCs/>
        </w:rPr>
        <w:t>beberapa</w:t>
      </w:r>
      <w:proofErr w:type="spellEnd"/>
      <w:r w:rsidRPr="00556AC8">
        <w:rPr>
          <w:bCs/>
        </w:rPr>
        <w:t xml:space="preserve"> </w:t>
      </w:r>
      <w:proofErr w:type="spellStart"/>
      <w:r w:rsidRPr="00556AC8">
        <w:rPr>
          <w:bCs/>
        </w:rPr>
        <w:t>faktor</w:t>
      </w:r>
      <w:proofErr w:type="spellEnd"/>
      <w:r w:rsidRPr="00556AC8">
        <w:rPr>
          <w:bCs/>
        </w:rPr>
        <w:t xml:space="preserve"> yang </w:t>
      </w:r>
      <w:proofErr w:type="spellStart"/>
      <w:r w:rsidRPr="00556AC8">
        <w:rPr>
          <w:bCs/>
        </w:rPr>
        <w:t>masih</w:t>
      </w:r>
      <w:proofErr w:type="spellEnd"/>
      <w:r w:rsidRPr="00556AC8">
        <w:rPr>
          <w:bCs/>
        </w:rPr>
        <w:t xml:space="preserve"> </w:t>
      </w:r>
      <w:proofErr w:type="spellStart"/>
      <w:r w:rsidRPr="00556AC8">
        <w:rPr>
          <w:bCs/>
        </w:rPr>
        <w:t>dapat</w:t>
      </w:r>
      <w:proofErr w:type="spellEnd"/>
      <w:r w:rsidRPr="00556AC8">
        <w:rPr>
          <w:bCs/>
        </w:rPr>
        <w:t xml:space="preserve"> </w:t>
      </w:r>
      <w:proofErr w:type="spellStart"/>
      <w:r w:rsidRPr="00556AC8">
        <w:rPr>
          <w:bCs/>
        </w:rPr>
        <w:t>diubah</w:t>
      </w:r>
      <w:proofErr w:type="spellEnd"/>
      <w:r w:rsidRPr="00556AC8">
        <w:rPr>
          <w:bCs/>
        </w:rPr>
        <w:t xml:space="preserve">. </w:t>
      </w:r>
      <w:proofErr w:type="spellStart"/>
      <w:r w:rsidRPr="00556AC8">
        <w:rPr>
          <w:bCs/>
        </w:rPr>
        <w:t>Sehingga</w:t>
      </w:r>
      <w:proofErr w:type="spellEnd"/>
      <w:r w:rsidRPr="00556AC8">
        <w:rPr>
          <w:bCs/>
        </w:rPr>
        <w:t xml:space="preserve"> </w:t>
      </w:r>
      <w:proofErr w:type="spellStart"/>
      <w:r w:rsidRPr="00556AC8">
        <w:rPr>
          <w:bCs/>
        </w:rPr>
        <w:t>memungkinkan</w:t>
      </w:r>
      <w:proofErr w:type="spellEnd"/>
      <w:r w:rsidRPr="00556AC8">
        <w:rPr>
          <w:bCs/>
        </w:rPr>
        <w:t xml:space="preserve"> </w:t>
      </w:r>
      <w:proofErr w:type="spellStart"/>
      <w:r w:rsidRPr="00556AC8">
        <w:rPr>
          <w:bCs/>
        </w:rPr>
        <w:t>untuk</w:t>
      </w:r>
      <w:proofErr w:type="spellEnd"/>
      <w:r w:rsidRPr="00556AC8">
        <w:rPr>
          <w:bCs/>
        </w:rPr>
        <w:t xml:space="preserve"> </w:t>
      </w:r>
      <w:proofErr w:type="spellStart"/>
      <w:r w:rsidRPr="00556AC8">
        <w:rPr>
          <w:bCs/>
        </w:rPr>
        <w:t>mengoptimalkan</w:t>
      </w:r>
      <w:proofErr w:type="spellEnd"/>
      <w:r w:rsidRPr="00556AC8">
        <w:rPr>
          <w:bCs/>
        </w:rPr>
        <w:t xml:space="preserve"> </w:t>
      </w:r>
      <w:proofErr w:type="spellStart"/>
      <w:r w:rsidRPr="00556AC8">
        <w:rPr>
          <w:bCs/>
        </w:rPr>
        <w:t>derajat</w:t>
      </w:r>
      <w:proofErr w:type="spellEnd"/>
      <w:r w:rsidRPr="00556AC8">
        <w:rPr>
          <w:bCs/>
        </w:rPr>
        <w:t xml:space="preserve"> </w:t>
      </w:r>
      <w:proofErr w:type="spellStart"/>
      <w:r w:rsidRPr="00556AC8">
        <w:rPr>
          <w:bCs/>
        </w:rPr>
        <w:t>kesehatan</w:t>
      </w:r>
      <w:proofErr w:type="spellEnd"/>
      <w:r w:rsidRPr="00556AC8">
        <w:rPr>
          <w:bCs/>
        </w:rPr>
        <w:t xml:space="preserve"> </w:t>
      </w:r>
      <w:proofErr w:type="spellStart"/>
      <w:r w:rsidRPr="00556AC8">
        <w:rPr>
          <w:bCs/>
        </w:rPr>
        <w:t>dengan</w:t>
      </w:r>
      <w:proofErr w:type="spellEnd"/>
      <w:r w:rsidRPr="00556AC8">
        <w:rPr>
          <w:bCs/>
        </w:rPr>
        <w:t xml:space="preserve"> </w:t>
      </w:r>
      <w:proofErr w:type="spellStart"/>
      <w:r w:rsidRPr="00556AC8">
        <w:rPr>
          <w:bCs/>
        </w:rPr>
        <w:t>berfokus</w:t>
      </w:r>
      <w:proofErr w:type="spellEnd"/>
      <w:r w:rsidRPr="00556AC8">
        <w:rPr>
          <w:bCs/>
        </w:rPr>
        <w:t xml:space="preserve"> pada </w:t>
      </w:r>
      <w:proofErr w:type="spellStart"/>
      <w:r w:rsidRPr="00556AC8">
        <w:rPr>
          <w:bCs/>
        </w:rPr>
        <w:t>pendidikan</w:t>
      </w:r>
      <w:proofErr w:type="spellEnd"/>
      <w:r w:rsidRPr="00556AC8">
        <w:rPr>
          <w:bCs/>
        </w:rPr>
        <w:t xml:space="preserve"> </w:t>
      </w:r>
      <w:proofErr w:type="spellStart"/>
      <w:r w:rsidRPr="00556AC8">
        <w:rPr>
          <w:bCs/>
        </w:rPr>
        <w:t>kesehatan</w:t>
      </w:r>
      <w:proofErr w:type="spellEnd"/>
      <w:r w:rsidRPr="00556AC8">
        <w:rPr>
          <w:bCs/>
        </w:rPr>
        <w:t xml:space="preserve"> </w:t>
      </w:r>
      <w:proofErr w:type="spellStart"/>
      <w:r w:rsidRPr="00556AC8">
        <w:rPr>
          <w:bCs/>
        </w:rPr>
        <w:t>tentang</w:t>
      </w:r>
      <w:proofErr w:type="spellEnd"/>
      <w:r w:rsidRPr="00556AC8">
        <w:rPr>
          <w:bCs/>
        </w:rPr>
        <w:t xml:space="preserve"> </w:t>
      </w:r>
      <w:proofErr w:type="spellStart"/>
      <w:r w:rsidRPr="00556AC8">
        <w:rPr>
          <w:bCs/>
        </w:rPr>
        <w:t>pentingnya</w:t>
      </w:r>
      <w:proofErr w:type="spellEnd"/>
      <w:r w:rsidRPr="00556AC8">
        <w:rPr>
          <w:bCs/>
        </w:rPr>
        <w:t xml:space="preserve"> </w:t>
      </w:r>
      <w:proofErr w:type="spellStart"/>
      <w:r w:rsidRPr="00556AC8">
        <w:rPr>
          <w:bCs/>
          <w:i/>
        </w:rPr>
        <w:t>self efficacy</w:t>
      </w:r>
      <w:proofErr w:type="spellEnd"/>
      <w:r w:rsidRPr="00556AC8">
        <w:rPr>
          <w:bCs/>
        </w:rPr>
        <w:t xml:space="preserve"> </w:t>
      </w:r>
      <w:proofErr w:type="spellStart"/>
      <w:r w:rsidRPr="00556AC8">
        <w:rPr>
          <w:bCs/>
        </w:rPr>
        <w:t>terhadap</w:t>
      </w:r>
      <w:proofErr w:type="spellEnd"/>
      <w:r w:rsidRPr="00556AC8">
        <w:rPr>
          <w:bCs/>
        </w:rPr>
        <w:t xml:space="preserve"> </w:t>
      </w:r>
      <w:proofErr w:type="spellStart"/>
      <w:r w:rsidRPr="00556AC8">
        <w:rPr>
          <w:bCs/>
        </w:rPr>
        <w:t>pasien</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kronik</w:t>
      </w:r>
      <w:proofErr w:type="spellEnd"/>
      <w:r w:rsidRPr="00556AC8">
        <w:rPr>
          <w:bCs/>
        </w:rPr>
        <w:t xml:space="preserve"> </w:t>
      </w:r>
      <w:proofErr w:type="spellStart"/>
      <w:r w:rsidRPr="00556AC8">
        <w:rPr>
          <w:bCs/>
        </w:rPr>
        <w:t>dengan</w:t>
      </w:r>
      <w:proofErr w:type="spellEnd"/>
      <w:r w:rsidRPr="00556AC8">
        <w:rPr>
          <w:bCs/>
        </w:rPr>
        <w:t xml:space="preserve"> </w:t>
      </w:r>
      <w:proofErr w:type="spellStart"/>
      <w:r w:rsidRPr="00556AC8">
        <w:rPr>
          <w:bCs/>
        </w:rPr>
        <w:t>mengidentifikasi</w:t>
      </w:r>
      <w:proofErr w:type="spellEnd"/>
      <w:r w:rsidRPr="00556AC8">
        <w:rPr>
          <w:bCs/>
        </w:rPr>
        <w:t xml:space="preserve"> dan </w:t>
      </w:r>
      <w:proofErr w:type="spellStart"/>
      <w:r w:rsidRPr="00556AC8">
        <w:rPr>
          <w:bCs/>
        </w:rPr>
        <w:t>menyelesaikan</w:t>
      </w:r>
      <w:proofErr w:type="spellEnd"/>
      <w:r w:rsidRPr="00556AC8">
        <w:rPr>
          <w:bCs/>
        </w:rPr>
        <w:t xml:space="preserve"> </w:t>
      </w:r>
      <w:proofErr w:type="spellStart"/>
      <w:r w:rsidRPr="00556AC8">
        <w:rPr>
          <w:bCs/>
        </w:rPr>
        <w:t>permasalahannya</w:t>
      </w:r>
      <w:proofErr w:type="spellEnd"/>
      <w:r w:rsidRPr="00556AC8">
        <w:rPr>
          <w:bCs/>
        </w:rPr>
        <w:t xml:space="preserve">. </w:t>
      </w:r>
      <w:proofErr w:type="spellStart"/>
      <w:r w:rsidRPr="00556AC8">
        <w:rPr>
          <w:bCs/>
        </w:rPr>
        <w:t>Sehingga</w:t>
      </w:r>
      <w:proofErr w:type="spellEnd"/>
      <w:r w:rsidRPr="00556AC8">
        <w:rPr>
          <w:bCs/>
        </w:rPr>
        <w:t xml:space="preserve"> sangat </w:t>
      </w:r>
      <w:proofErr w:type="spellStart"/>
      <w:r w:rsidRPr="00556AC8">
        <w:rPr>
          <w:bCs/>
        </w:rPr>
        <w:t>diperlukan</w:t>
      </w:r>
      <w:proofErr w:type="spellEnd"/>
      <w:r w:rsidRPr="00556AC8">
        <w:rPr>
          <w:bCs/>
        </w:rPr>
        <w:t xml:space="preserve"> </w:t>
      </w:r>
      <w:proofErr w:type="spellStart"/>
      <w:r w:rsidRPr="00556AC8">
        <w:rPr>
          <w:bCs/>
        </w:rPr>
        <w:t>sekali</w:t>
      </w:r>
      <w:proofErr w:type="spellEnd"/>
      <w:r w:rsidRPr="00556AC8">
        <w:rPr>
          <w:bCs/>
        </w:rPr>
        <w:t xml:space="preserve"> </w:t>
      </w:r>
      <w:proofErr w:type="spellStart"/>
      <w:r w:rsidRPr="00556AC8">
        <w:rPr>
          <w:bCs/>
        </w:rPr>
        <w:t>keyakinan</w:t>
      </w:r>
      <w:proofErr w:type="spellEnd"/>
      <w:r w:rsidRPr="00556AC8">
        <w:rPr>
          <w:bCs/>
        </w:rPr>
        <w:t xml:space="preserve"> </w:t>
      </w:r>
      <w:proofErr w:type="spellStart"/>
      <w:r w:rsidRPr="00556AC8">
        <w:rPr>
          <w:bCs/>
        </w:rPr>
        <w:t>pasien</w:t>
      </w:r>
      <w:proofErr w:type="spellEnd"/>
      <w:r w:rsidRPr="00556AC8">
        <w:rPr>
          <w:bCs/>
        </w:rPr>
        <w:t xml:space="preserve"> di Ruang </w:t>
      </w:r>
      <w:proofErr w:type="spellStart"/>
      <w:r w:rsidRPr="00556AC8">
        <w:rPr>
          <w:bCs/>
        </w:rPr>
        <w:t>Hemodialisa</w:t>
      </w:r>
      <w:proofErr w:type="spellEnd"/>
      <w:r w:rsidRPr="00556AC8">
        <w:rPr>
          <w:bCs/>
        </w:rPr>
        <w:t xml:space="preserve"> </w:t>
      </w:r>
      <w:proofErr w:type="spellStart"/>
      <w:r w:rsidRPr="00556AC8">
        <w:rPr>
          <w:bCs/>
        </w:rPr>
        <w:t>Rumah</w:t>
      </w:r>
      <w:proofErr w:type="spellEnd"/>
      <w:r w:rsidRPr="00556AC8">
        <w:rPr>
          <w:bCs/>
        </w:rPr>
        <w:t xml:space="preserve"> </w:t>
      </w:r>
      <w:proofErr w:type="spellStart"/>
      <w:r w:rsidRPr="00556AC8">
        <w:rPr>
          <w:bCs/>
        </w:rPr>
        <w:t>Sakit</w:t>
      </w:r>
      <w:proofErr w:type="spellEnd"/>
      <w:r w:rsidRPr="00556AC8">
        <w:rPr>
          <w:bCs/>
        </w:rPr>
        <w:t xml:space="preserve"> </w:t>
      </w:r>
      <w:proofErr w:type="spellStart"/>
      <w:r w:rsidRPr="00556AC8">
        <w:rPr>
          <w:bCs/>
        </w:rPr>
        <w:t>Bhayangkara</w:t>
      </w:r>
      <w:proofErr w:type="spellEnd"/>
      <w:r w:rsidRPr="00556AC8">
        <w:rPr>
          <w:bCs/>
        </w:rPr>
        <w:t xml:space="preserve"> </w:t>
      </w:r>
      <w:proofErr w:type="spellStart"/>
      <w:r w:rsidRPr="00556AC8">
        <w:rPr>
          <w:bCs/>
        </w:rPr>
        <w:t>Setukpa</w:t>
      </w:r>
      <w:proofErr w:type="spellEnd"/>
      <w:r w:rsidRPr="00556AC8">
        <w:rPr>
          <w:bCs/>
        </w:rPr>
        <w:t xml:space="preserve"> </w:t>
      </w:r>
      <w:proofErr w:type="spellStart"/>
      <w:r w:rsidRPr="00556AC8">
        <w:rPr>
          <w:bCs/>
        </w:rPr>
        <w:t>Lemdikpol</w:t>
      </w:r>
      <w:proofErr w:type="spellEnd"/>
      <w:r w:rsidRPr="00556AC8">
        <w:rPr>
          <w:bCs/>
        </w:rPr>
        <w:t xml:space="preserve"> Kota </w:t>
      </w:r>
      <w:proofErr w:type="spellStart"/>
      <w:r w:rsidRPr="00556AC8">
        <w:rPr>
          <w:bCs/>
        </w:rPr>
        <w:t>Sukabumi</w:t>
      </w:r>
      <w:proofErr w:type="spellEnd"/>
      <w:r w:rsidRPr="00556AC8">
        <w:rPr>
          <w:bCs/>
        </w:rPr>
        <w:t xml:space="preserve"> </w:t>
      </w:r>
      <w:proofErr w:type="spellStart"/>
      <w:r w:rsidRPr="00556AC8">
        <w:rPr>
          <w:bCs/>
        </w:rPr>
        <w:t>untuk</w:t>
      </w:r>
      <w:proofErr w:type="spellEnd"/>
      <w:r w:rsidRPr="00556AC8">
        <w:rPr>
          <w:bCs/>
        </w:rPr>
        <w:t xml:space="preserve"> </w:t>
      </w:r>
      <w:proofErr w:type="spellStart"/>
      <w:r w:rsidRPr="00556AC8">
        <w:rPr>
          <w:bCs/>
        </w:rPr>
        <w:t>tidak</w:t>
      </w:r>
      <w:proofErr w:type="spellEnd"/>
      <w:r w:rsidRPr="00556AC8">
        <w:rPr>
          <w:bCs/>
        </w:rPr>
        <w:t xml:space="preserve"> </w:t>
      </w:r>
      <w:proofErr w:type="spellStart"/>
      <w:r w:rsidRPr="00556AC8">
        <w:rPr>
          <w:bCs/>
        </w:rPr>
        <w:t>membiarkan</w:t>
      </w:r>
      <w:proofErr w:type="spellEnd"/>
      <w:r w:rsidRPr="00556AC8">
        <w:rPr>
          <w:bCs/>
        </w:rPr>
        <w:t xml:space="preserve"> </w:t>
      </w:r>
      <w:proofErr w:type="spellStart"/>
      <w:r w:rsidRPr="00556AC8">
        <w:rPr>
          <w:bCs/>
        </w:rPr>
        <w:t>masalah</w:t>
      </w:r>
      <w:proofErr w:type="spellEnd"/>
      <w:r w:rsidRPr="00556AC8">
        <w:rPr>
          <w:bCs/>
        </w:rPr>
        <w:t xml:space="preserve"> </w:t>
      </w:r>
      <w:proofErr w:type="spellStart"/>
      <w:r w:rsidRPr="00556AC8">
        <w:rPr>
          <w:bCs/>
          <w:i/>
        </w:rPr>
        <w:t>self efficacy</w:t>
      </w:r>
      <w:proofErr w:type="spellEnd"/>
      <w:r w:rsidRPr="00556AC8">
        <w:rPr>
          <w:bCs/>
        </w:rPr>
        <w:t xml:space="preserve"> pada </w:t>
      </w:r>
      <w:proofErr w:type="spellStart"/>
      <w:r w:rsidRPr="00556AC8">
        <w:rPr>
          <w:bCs/>
        </w:rPr>
        <w:t>diri</w:t>
      </w:r>
      <w:proofErr w:type="spellEnd"/>
      <w:r w:rsidRPr="00556AC8">
        <w:rPr>
          <w:bCs/>
        </w:rPr>
        <w:t xml:space="preserve"> </w:t>
      </w:r>
      <w:proofErr w:type="spellStart"/>
      <w:r w:rsidRPr="00556AC8">
        <w:rPr>
          <w:bCs/>
        </w:rPr>
        <w:t>pasien</w:t>
      </w:r>
      <w:proofErr w:type="spellEnd"/>
      <w:r w:rsidRPr="00556AC8">
        <w:rPr>
          <w:bCs/>
        </w:rPr>
        <w:t xml:space="preserve"> </w:t>
      </w:r>
      <w:proofErr w:type="spellStart"/>
      <w:r w:rsidRPr="00556AC8">
        <w:rPr>
          <w:bCs/>
        </w:rPr>
        <w:t>sendiri</w:t>
      </w:r>
      <w:proofErr w:type="spellEnd"/>
      <w:r w:rsidRPr="00556AC8">
        <w:rPr>
          <w:bCs/>
        </w:rPr>
        <w:t xml:space="preserve"> </w:t>
      </w:r>
      <w:proofErr w:type="spellStart"/>
      <w:r w:rsidRPr="00556AC8">
        <w:rPr>
          <w:bCs/>
        </w:rPr>
        <w:t>dikarenakan</w:t>
      </w:r>
      <w:proofErr w:type="spellEnd"/>
      <w:r w:rsidRPr="00556AC8">
        <w:rPr>
          <w:bCs/>
        </w:rPr>
        <w:t xml:space="preserve"> </w:t>
      </w:r>
      <w:proofErr w:type="spellStart"/>
      <w:r w:rsidRPr="00556AC8">
        <w:rPr>
          <w:bCs/>
        </w:rPr>
        <w:t>kemungkinan</w:t>
      </w:r>
      <w:proofErr w:type="spellEnd"/>
      <w:r w:rsidRPr="00556AC8">
        <w:rPr>
          <w:bCs/>
        </w:rPr>
        <w:t xml:space="preserve"> </w:t>
      </w:r>
      <w:proofErr w:type="spellStart"/>
      <w:r w:rsidRPr="00556AC8">
        <w:rPr>
          <w:bCs/>
        </w:rPr>
        <w:t>dapat</w:t>
      </w:r>
      <w:proofErr w:type="spellEnd"/>
      <w:r w:rsidRPr="00556AC8">
        <w:rPr>
          <w:bCs/>
        </w:rPr>
        <w:t xml:space="preserve"> </w:t>
      </w:r>
      <w:proofErr w:type="spellStart"/>
      <w:r w:rsidRPr="00556AC8">
        <w:rPr>
          <w:bCs/>
        </w:rPr>
        <w:t>menimbulkan</w:t>
      </w:r>
      <w:proofErr w:type="spellEnd"/>
      <w:r w:rsidRPr="00556AC8">
        <w:rPr>
          <w:bCs/>
        </w:rPr>
        <w:t xml:space="preserve"> </w:t>
      </w:r>
      <w:proofErr w:type="spellStart"/>
      <w:r w:rsidRPr="00556AC8">
        <w:rPr>
          <w:bCs/>
        </w:rPr>
        <w:t>masalah</w:t>
      </w:r>
      <w:proofErr w:type="spellEnd"/>
      <w:r w:rsidRPr="00556AC8">
        <w:rPr>
          <w:bCs/>
        </w:rPr>
        <w:t xml:space="preserve"> – </w:t>
      </w:r>
      <w:proofErr w:type="spellStart"/>
      <w:r w:rsidRPr="00556AC8">
        <w:rPr>
          <w:bCs/>
        </w:rPr>
        <w:t>masalah</w:t>
      </w:r>
      <w:proofErr w:type="spellEnd"/>
      <w:r w:rsidRPr="00556AC8">
        <w:rPr>
          <w:bCs/>
        </w:rPr>
        <w:t xml:space="preserve"> </w:t>
      </w:r>
      <w:proofErr w:type="spellStart"/>
      <w:r w:rsidRPr="00556AC8">
        <w:rPr>
          <w:bCs/>
        </w:rPr>
        <w:t>kesehatan</w:t>
      </w:r>
      <w:proofErr w:type="spellEnd"/>
      <w:r w:rsidRPr="00556AC8">
        <w:rPr>
          <w:bCs/>
        </w:rPr>
        <w:t xml:space="preserve"> </w:t>
      </w:r>
      <w:proofErr w:type="spellStart"/>
      <w:r w:rsidRPr="00556AC8">
        <w:rPr>
          <w:bCs/>
        </w:rPr>
        <w:t>lainnya</w:t>
      </w:r>
      <w:proofErr w:type="spellEnd"/>
      <w:r w:rsidRPr="00556AC8">
        <w:rPr>
          <w:bCs/>
        </w:rPr>
        <w:t xml:space="preserve">. </w:t>
      </w:r>
      <w:proofErr w:type="spellStart"/>
      <w:r w:rsidRPr="00556AC8">
        <w:rPr>
          <w:bCs/>
        </w:rPr>
        <w:t>Sesuai</w:t>
      </w:r>
      <w:proofErr w:type="spellEnd"/>
      <w:r w:rsidRPr="00556AC8">
        <w:rPr>
          <w:bCs/>
        </w:rPr>
        <w:t xml:space="preserve"> </w:t>
      </w:r>
      <w:proofErr w:type="spellStart"/>
      <w:r w:rsidRPr="00556AC8">
        <w:rPr>
          <w:bCs/>
        </w:rPr>
        <w:t>dengan</w:t>
      </w:r>
      <w:proofErr w:type="spellEnd"/>
      <w:r w:rsidRPr="00556AC8">
        <w:rPr>
          <w:bCs/>
        </w:rPr>
        <w:t xml:space="preserve"> </w:t>
      </w:r>
      <w:proofErr w:type="spellStart"/>
      <w:r w:rsidRPr="00556AC8">
        <w:rPr>
          <w:bCs/>
        </w:rPr>
        <w:t>hasil</w:t>
      </w:r>
      <w:proofErr w:type="spellEnd"/>
      <w:r w:rsidRPr="00556AC8">
        <w:rPr>
          <w:bCs/>
        </w:rPr>
        <w:t xml:space="preserve"> </w:t>
      </w:r>
      <w:proofErr w:type="spellStart"/>
      <w:r w:rsidRPr="00556AC8">
        <w:rPr>
          <w:bCs/>
        </w:rPr>
        <w:t>i</w:t>
      </w:r>
      <w:r w:rsidR="00E24F9A" w:rsidRPr="00556AC8">
        <w:rPr>
          <w:bCs/>
        </w:rPr>
        <w:t>ntrepretasi</w:t>
      </w:r>
      <w:proofErr w:type="spellEnd"/>
      <w:r w:rsidR="00E24F9A" w:rsidRPr="00556AC8">
        <w:rPr>
          <w:bCs/>
        </w:rPr>
        <w:t xml:space="preserve"> </w:t>
      </w:r>
      <w:proofErr w:type="spellStart"/>
      <w:r w:rsidR="00E24F9A" w:rsidRPr="00556AC8">
        <w:rPr>
          <w:bCs/>
        </w:rPr>
        <w:t>Berdasarkan</w:t>
      </w:r>
      <w:proofErr w:type="spellEnd"/>
      <w:r w:rsidR="00E24F9A" w:rsidRPr="00556AC8">
        <w:rPr>
          <w:bCs/>
        </w:rPr>
        <w:t xml:space="preserve"> </w:t>
      </w:r>
      <w:proofErr w:type="spellStart"/>
      <w:r w:rsidR="00E24F9A" w:rsidRPr="00556AC8">
        <w:rPr>
          <w:bCs/>
        </w:rPr>
        <w:t>tabel</w:t>
      </w:r>
      <w:proofErr w:type="spellEnd"/>
      <w:r w:rsidR="00E24F9A" w:rsidRPr="00556AC8">
        <w:rPr>
          <w:bCs/>
        </w:rPr>
        <w:t xml:space="preserve"> 9</w:t>
      </w:r>
      <w:r w:rsidRPr="00556AC8">
        <w:rPr>
          <w:bCs/>
        </w:rPr>
        <w:t xml:space="preserve">, </w:t>
      </w:r>
      <w:proofErr w:type="spellStart"/>
      <w:r w:rsidRPr="00556AC8">
        <w:rPr>
          <w:bCs/>
        </w:rPr>
        <w:t>dapat</w:t>
      </w:r>
      <w:proofErr w:type="spellEnd"/>
      <w:r w:rsidRPr="00556AC8">
        <w:rPr>
          <w:bCs/>
        </w:rPr>
        <w:t xml:space="preserve"> </w:t>
      </w:r>
      <w:proofErr w:type="spellStart"/>
      <w:r w:rsidRPr="00556AC8">
        <w:rPr>
          <w:bCs/>
        </w:rPr>
        <w:t>dilihat</w:t>
      </w:r>
      <w:proofErr w:type="spellEnd"/>
      <w:r w:rsidRPr="00556AC8">
        <w:rPr>
          <w:bCs/>
        </w:rPr>
        <w:t xml:space="preserve"> </w:t>
      </w:r>
      <w:proofErr w:type="spellStart"/>
      <w:r w:rsidRPr="00556AC8">
        <w:rPr>
          <w:bCs/>
        </w:rPr>
        <w:t>bahwa</w:t>
      </w:r>
      <w:proofErr w:type="spellEnd"/>
      <w:r w:rsidRPr="00556AC8">
        <w:rPr>
          <w:bCs/>
        </w:rPr>
        <w:t xml:space="preserve"> </w:t>
      </w:r>
      <w:proofErr w:type="spellStart"/>
      <w:r w:rsidRPr="00556AC8">
        <w:rPr>
          <w:bCs/>
        </w:rPr>
        <w:t>sebagian</w:t>
      </w:r>
      <w:proofErr w:type="spellEnd"/>
      <w:r w:rsidRPr="00556AC8">
        <w:rPr>
          <w:bCs/>
        </w:rPr>
        <w:t xml:space="preserve"> </w:t>
      </w:r>
      <w:proofErr w:type="spellStart"/>
      <w:r w:rsidRPr="00556AC8">
        <w:rPr>
          <w:bCs/>
        </w:rPr>
        <w:t>besar</w:t>
      </w:r>
      <w:proofErr w:type="spellEnd"/>
      <w:r w:rsidRPr="00556AC8">
        <w:rPr>
          <w:bCs/>
        </w:rPr>
        <w:t xml:space="preserve"> </w:t>
      </w:r>
      <w:proofErr w:type="spellStart"/>
      <w:r w:rsidRPr="00556AC8">
        <w:rPr>
          <w:bCs/>
        </w:rPr>
        <w:t>penderita</w:t>
      </w:r>
      <w:proofErr w:type="spellEnd"/>
      <w:r w:rsidRPr="00556AC8">
        <w:rPr>
          <w:bCs/>
        </w:rPr>
        <w:t xml:space="preserve"> </w:t>
      </w:r>
      <w:proofErr w:type="spellStart"/>
      <w:r w:rsidRPr="00556AC8">
        <w:rPr>
          <w:bCs/>
        </w:rPr>
        <w:t>gagal</w:t>
      </w:r>
      <w:proofErr w:type="spellEnd"/>
      <w:r w:rsidRPr="00556AC8">
        <w:rPr>
          <w:bCs/>
        </w:rPr>
        <w:t xml:space="preserve"> </w:t>
      </w:r>
      <w:proofErr w:type="spellStart"/>
      <w:r w:rsidRPr="00556AC8">
        <w:rPr>
          <w:bCs/>
        </w:rPr>
        <w:t>ginjal</w:t>
      </w:r>
      <w:proofErr w:type="spellEnd"/>
      <w:r w:rsidRPr="00556AC8">
        <w:rPr>
          <w:bCs/>
        </w:rPr>
        <w:t xml:space="preserve"> </w:t>
      </w:r>
      <w:proofErr w:type="spellStart"/>
      <w:r w:rsidRPr="00556AC8">
        <w:rPr>
          <w:bCs/>
        </w:rPr>
        <w:t>kronik</w:t>
      </w:r>
      <w:proofErr w:type="spellEnd"/>
      <w:r w:rsidRPr="00556AC8">
        <w:rPr>
          <w:bCs/>
        </w:rPr>
        <w:t xml:space="preserve"> di Ruang </w:t>
      </w:r>
      <w:proofErr w:type="spellStart"/>
      <w:r w:rsidRPr="00556AC8">
        <w:rPr>
          <w:bCs/>
        </w:rPr>
        <w:t>Hemodialisa</w:t>
      </w:r>
      <w:proofErr w:type="spellEnd"/>
      <w:r w:rsidRPr="00556AC8">
        <w:rPr>
          <w:bCs/>
        </w:rPr>
        <w:t xml:space="preserve"> </w:t>
      </w:r>
      <w:proofErr w:type="spellStart"/>
      <w:r w:rsidRPr="00556AC8">
        <w:rPr>
          <w:bCs/>
        </w:rPr>
        <w:t>Rumah</w:t>
      </w:r>
      <w:proofErr w:type="spellEnd"/>
      <w:r w:rsidRPr="00556AC8">
        <w:rPr>
          <w:bCs/>
        </w:rPr>
        <w:t xml:space="preserve"> </w:t>
      </w:r>
      <w:proofErr w:type="spellStart"/>
      <w:r w:rsidRPr="00556AC8">
        <w:rPr>
          <w:bCs/>
        </w:rPr>
        <w:t>Sakit</w:t>
      </w:r>
      <w:proofErr w:type="spellEnd"/>
      <w:r w:rsidRPr="00556AC8">
        <w:rPr>
          <w:bCs/>
        </w:rPr>
        <w:t xml:space="preserve"> </w:t>
      </w:r>
      <w:proofErr w:type="spellStart"/>
      <w:r w:rsidRPr="00556AC8">
        <w:rPr>
          <w:bCs/>
        </w:rPr>
        <w:t>Bhayangkara</w:t>
      </w:r>
      <w:proofErr w:type="spellEnd"/>
      <w:r w:rsidRPr="00556AC8">
        <w:rPr>
          <w:bCs/>
        </w:rPr>
        <w:t xml:space="preserve"> </w:t>
      </w:r>
      <w:proofErr w:type="spellStart"/>
      <w:r w:rsidRPr="00556AC8">
        <w:rPr>
          <w:bCs/>
        </w:rPr>
        <w:t>Setukpa</w:t>
      </w:r>
      <w:proofErr w:type="spellEnd"/>
      <w:r w:rsidRPr="00556AC8">
        <w:rPr>
          <w:bCs/>
        </w:rPr>
        <w:t xml:space="preserve"> </w:t>
      </w:r>
      <w:proofErr w:type="spellStart"/>
      <w:r w:rsidRPr="00556AC8">
        <w:rPr>
          <w:bCs/>
        </w:rPr>
        <w:t>Lemdikpol</w:t>
      </w:r>
      <w:proofErr w:type="spellEnd"/>
      <w:r w:rsidRPr="00556AC8">
        <w:rPr>
          <w:bCs/>
        </w:rPr>
        <w:t xml:space="preserve"> Kota </w:t>
      </w:r>
      <w:proofErr w:type="spellStart"/>
      <w:r w:rsidRPr="00556AC8">
        <w:rPr>
          <w:bCs/>
        </w:rPr>
        <w:t>Sukabumi</w:t>
      </w:r>
      <w:proofErr w:type="spellEnd"/>
      <w:r w:rsidRPr="00556AC8">
        <w:rPr>
          <w:bCs/>
        </w:rPr>
        <w:t xml:space="preserve"> </w:t>
      </w:r>
      <w:r w:rsidR="00E24F9A" w:rsidRPr="00556AC8">
        <w:t xml:space="preserve">yang </w:t>
      </w:r>
      <w:proofErr w:type="spellStart"/>
      <w:r w:rsidR="00E24F9A" w:rsidRPr="00556AC8">
        <w:t>mempunyai</w:t>
      </w:r>
      <w:proofErr w:type="spellEnd"/>
      <w:r w:rsidR="00E24F9A" w:rsidRPr="00556AC8">
        <w:t xml:space="preserve"> </w:t>
      </w:r>
      <w:proofErr w:type="spellStart"/>
      <w:r w:rsidR="00E24F9A" w:rsidRPr="00556AC8">
        <w:rPr>
          <w:i/>
        </w:rPr>
        <w:t>self efficacy</w:t>
      </w:r>
      <w:proofErr w:type="spellEnd"/>
      <w:r w:rsidR="00E24F9A" w:rsidRPr="00556AC8">
        <w:t xml:space="preserve"> </w:t>
      </w:r>
      <w:proofErr w:type="spellStart"/>
      <w:r w:rsidR="00E24F9A" w:rsidRPr="00556AC8">
        <w:t>baik</w:t>
      </w:r>
      <w:proofErr w:type="spellEnd"/>
      <w:r w:rsidR="00E24F9A" w:rsidRPr="00556AC8">
        <w:t xml:space="preserve"> </w:t>
      </w:r>
      <w:proofErr w:type="spellStart"/>
      <w:r w:rsidR="00E24F9A" w:rsidRPr="00556AC8">
        <w:t>kualitas</w:t>
      </w:r>
      <w:proofErr w:type="spellEnd"/>
      <w:r w:rsidR="00E24F9A" w:rsidRPr="00556AC8">
        <w:t xml:space="preserve"> </w:t>
      </w:r>
      <w:proofErr w:type="spellStart"/>
      <w:r w:rsidR="00E24F9A" w:rsidRPr="00556AC8">
        <w:t>hidupnya</w:t>
      </w:r>
      <w:proofErr w:type="spellEnd"/>
      <w:r w:rsidR="00E24F9A" w:rsidRPr="00556AC8">
        <w:t xml:space="preserve"> </w:t>
      </w:r>
      <w:proofErr w:type="spellStart"/>
      <w:r w:rsidR="00E24F9A" w:rsidRPr="00556AC8">
        <w:t>baik</w:t>
      </w:r>
      <w:proofErr w:type="spellEnd"/>
      <w:r w:rsidR="00E24F9A" w:rsidRPr="00556AC8">
        <w:t xml:space="preserve"> </w:t>
      </w:r>
      <w:proofErr w:type="spellStart"/>
      <w:r w:rsidR="00E24F9A" w:rsidRPr="00556AC8">
        <w:t>sebanyak</w:t>
      </w:r>
      <w:proofErr w:type="spellEnd"/>
      <w:r w:rsidR="00E24F9A" w:rsidRPr="00556AC8">
        <w:t xml:space="preserve"> 15 </w:t>
      </w:r>
      <w:proofErr w:type="spellStart"/>
      <w:r w:rsidR="00E24F9A" w:rsidRPr="00556AC8">
        <w:t>pasien</w:t>
      </w:r>
      <w:proofErr w:type="spellEnd"/>
      <w:r w:rsidR="00E24F9A" w:rsidRPr="00556AC8">
        <w:t xml:space="preserve"> (83,3%). Dan </w:t>
      </w:r>
      <w:proofErr w:type="spellStart"/>
      <w:r w:rsidR="00E24F9A" w:rsidRPr="00556AC8">
        <w:t>sebagian</w:t>
      </w:r>
      <w:proofErr w:type="spellEnd"/>
      <w:r w:rsidR="00E24F9A" w:rsidRPr="00556AC8">
        <w:t xml:space="preserve"> </w:t>
      </w:r>
      <w:proofErr w:type="spellStart"/>
      <w:r w:rsidR="00E24F9A" w:rsidRPr="00556AC8">
        <w:t>kecil</w:t>
      </w:r>
      <w:proofErr w:type="spellEnd"/>
      <w:r w:rsidR="00E24F9A" w:rsidRPr="00556AC8">
        <w:t xml:space="preserve"> yang </w:t>
      </w:r>
      <w:proofErr w:type="spellStart"/>
      <w:r w:rsidR="00E24F9A" w:rsidRPr="00556AC8">
        <w:t>mempunyai</w:t>
      </w:r>
      <w:proofErr w:type="spellEnd"/>
      <w:r w:rsidR="00E24F9A" w:rsidRPr="00556AC8">
        <w:t xml:space="preserve"> </w:t>
      </w:r>
      <w:proofErr w:type="spellStart"/>
      <w:r w:rsidR="00E24F9A" w:rsidRPr="00556AC8">
        <w:rPr>
          <w:i/>
        </w:rPr>
        <w:t>self efficacy</w:t>
      </w:r>
      <w:proofErr w:type="spellEnd"/>
      <w:r w:rsidR="00E24F9A" w:rsidRPr="00556AC8">
        <w:t xml:space="preserve"> </w:t>
      </w:r>
      <w:proofErr w:type="spellStart"/>
      <w:r w:rsidR="00E24F9A" w:rsidRPr="00556AC8">
        <w:t>nya</w:t>
      </w:r>
      <w:proofErr w:type="spellEnd"/>
      <w:r w:rsidR="00E24F9A" w:rsidRPr="00556AC8">
        <w:t xml:space="preserve"> </w:t>
      </w:r>
      <w:proofErr w:type="spellStart"/>
      <w:r w:rsidR="00E24F9A" w:rsidRPr="00556AC8">
        <w:t>baik</w:t>
      </w:r>
      <w:proofErr w:type="spellEnd"/>
      <w:r w:rsidR="00E24F9A" w:rsidRPr="00556AC8">
        <w:t xml:space="preserve"> </w:t>
      </w:r>
      <w:proofErr w:type="spellStart"/>
      <w:r w:rsidR="00E24F9A" w:rsidRPr="00556AC8">
        <w:t>kualitas</w:t>
      </w:r>
      <w:proofErr w:type="spellEnd"/>
      <w:r w:rsidR="00E24F9A" w:rsidRPr="00556AC8">
        <w:t xml:space="preserve"> </w:t>
      </w:r>
      <w:proofErr w:type="spellStart"/>
      <w:r w:rsidR="00E24F9A" w:rsidRPr="00556AC8">
        <w:t>hidupnya</w:t>
      </w:r>
      <w:proofErr w:type="spellEnd"/>
      <w:r w:rsidR="00E24F9A" w:rsidRPr="00556AC8">
        <w:t xml:space="preserve"> </w:t>
      </w:r>
      <w:proofErr w:type="spellStart"/>
      <w:r w:rsidR="00E24F9A" w:rsidRPr="00556AC8">
        <w:t>buruk</w:t>
      </w:r>
      <w:proofErr w:type="spellEnd"/>
      <w:r w:rsidR="00E24F9A" w:rsidRPr="00556AC8">
        <w:t xml:space="preserve"> </w:t>
      </w:r>
      <w:proofErr w:type="spellStart"/>
      <w:r w:rsidR="00E24F9A" w:rsidRPr="00556AC8">
        <w:t>sebanyak</w:t>
      </w:r>
      <w:proofErr w:type="spellEnd"/>
      <w:r w:rsidR="00E24F9A" w:rsidRPr="00556AC8">
        <w:t xml:space="preserve"> 3 </w:t>
      </w:r>
      <w:proofErr w:type="spellStart"/>
      <w:r w:rsidR="00E24F9A" w:rsidRPr="00556AC8">
        <w:t>pasien</w:t>
      </w:r>
      <w:proofErr w:type="spellEnd"/>
      <w:r w:rsidR="00E24F9A" w:rsidRPr="00556AC8">
        <w:t xml:space="preserve"> (16,7%)</w:t>
      </w:r>
      <w:r w:rsidRPr="00556AC8">
        <w:rPr>
          <w:bCs/>
        </w:rPr>
        <w:t>,</w:t>
      </w:r>
      <w:r w:rsidRPr="00556AC8">
        <w:rPr>
          <w:bCs/>
          <w:sz w:val="24"/>
        </w:rPr>
        <w:t xml:space="preserve"> </w:t>
      </w:r>
      <w:r w:rsidRPr="00556AC8">
        <w:rPr>
          <w:bCs/>
        </w:rPr>
        <w:t xml:space="preserve">yang </w:t>
      </w:r>
      <w:proofErr w:type="spellStart"/>
      <w:r w:rsidRPr="00556AC8">
        <w:rPr>
          <w:bCs/>
        </w:rPr>
        <w:t>artinya</w:t>
      </w:r>
      <w:proofErr w:type="spellEnd"/>
      <w:r w:rsidRPr="00556AC8">
        <w:rPr>
          <w:bCs/>
        </w:rPr>
        <w:t xml:space="preserve"> </w:t>
      </w:r>
      <w:proofErr w:type="spellStart"/>
      <w:r w:rsidRPr="00556AC8">
        <w:rPr>
          <w:bCs/>
        </w:rPr>
        <w:t>jika</w:t>
      </w:r>
      <w:proofErr w:type="spellEnd"/>
      <w:r w:rsidRPr="00556AC8">
        <w:rPr>
          <w:bCs/>
        </w:rPr>
        <w:t xml:space="preserve"> </w:t>
      </w:r>
      <w:proofErr w:type="spellStart"/>
      <w:r w:rsidRPr="00556AC8">
        <w:rPr>
          <w:bCs/>
        </w:rPr>
        <w:t>responden</w:t>
      </w:r>
      <w:proofErr w:type="spellEnd"/>
      <w:r w:rsidRPr="00556AC8">
        <w:rPr>
          <w:bCs/>
        </w:rPr>
        <w:t xml:space="preserve"> </w:t>
      </w:r>
      <w:proofErr w:type="spellStart"/>
      <w:r w:rsidRPr="00556AC8">
        <w:rPr>
          <w:bCs/>
        </w:rPr>
        <w:t>memiliki</w:t>
      </w:r>
      <w:proofErr w:type="spellEnd"/>
      <w:r w:rsidRPr="00556AC8">
        <w:rPr>
          <w:bCs/>
        </w:rPr>
        <w:t xml:space="preserve"> </w:t>
      </w:r>
      <w:proofErr w:type="spellStart"/>
      <w:r w:rsidRPr="00556AC8">
        <w:rPr>
          <w:bCs/>
          <w:i/>
        </w:rPr>
        <w:t>self efficacy</w:t>
      </w:r>
      <w:proofErr w:type="spellEnd"/>
      <w:r w:rsidRPr="00556AC8">
        <w:rPr>
          <w:bCs/>
        </w:rPr>
        <w:t xml:space="preserve"> </w:t>
      </w:r>
      <w:proofErr w:type="spellStart"/>
      <w:r w:rsidRPr="00556AC8">
        <w:rPr>
          <w:bCs/>
        </w:rPr>
        <w:t>baik</w:t>
      </w:r>
      <w:proofErr w:type="spellEnd"/>
      <w:r w:rsidRPr="00556AC8">
        <w:rPr>
          <w:bCs/>
        </w:rPr>
        <w:t xml:space="preserve"> </w:t>
      </w:r>
      <w:proofErr w:type="spellStart"/>
      <w:r w:rsidRPr="00556AC8">
        <w:rPr>
          <w:bCs/>
        </w:rPr>
        <w:t>maka</w:t>
      </w:r>
      <w:proofErr w:type="spellEnd"/>
      <w:r w:rsidRPr="00556AC8">
        <w:rPr>
          <w:bCs/>
        </w:rPr>
        <w:t xml:space="preserve"> </w:t>
      </w:r>
      <w:proofErr w:type="spellStart"/>
      <w:r w:rsidRPr="00556AC8">
        <w:rPr>
          <w:bCs/>
        </w:rPr>
        <w:t>kualitas</w:t>
      </w:r>
      <w:proofErr w:type="spellEnd"/>
      <w:r w:rsidRPr="00556AC8">
        <w:rPr>
          <w:bCs/>
        </w:rPr>
        <w:t xml:space="preserve"> </w:t>
      </w:r>
      <w:proofErr w:type="spellStart"/>
      <w:r w:rsidRPr="00556AC8">
        <w:rPr>
          <w:bCs/>
        </w:rPr>
        <w:t>hidup</w:t>
      </w:r>
      <w:proofErr w:type="spellEnd"/>
      <w:r w:rsidRPr="00556AC8">
        <w:rPr>
          <w:bCs/>
        </w:rPr>
        <w:t xml:space="preserve"> </w:t>
      </w:r>
      <w:proofErr w:type="spellStart"/>
      <w:r w:rsidRPr="00556AC8">
        <w:rPr>
          <w:bCs/>
        </w:rPr>
        <w:t>responden</w:t>
      </w:r>
      <w:proofErr w:type="spellEnd"/>
      <w:r w:rsidRPr="00556AC8">
        <w:rPr>
          <w:bCs/>
        </w:rPr>
        <w:t xml:space="preserve"> </w:t>
      </w:r>
      <w:proofErr w:type="spellStart"/>
      <w:r w:rsidRPr="00556AC8">
        <w:rPr>
          <w:bCs/>
        </w:rPr>
        <w:t>akan</w:t>
      </w:r>
      <w:proofErr w:type="spellEnd"/>
      <w:r w:rsidRPr="00556AC8">
        <w:rPr>
          <w:bCs/>
        </w:rPr>
        <w:t xml:space="preserve"> </w:t>
      </w:r>
      <w:proofErr w:type="spellStart"/>
      <w:r w:rsidRPr="00556AC8">
        <w:rPr>
          <w:bCs/>
        </w:rPr>
        <w:t>baik</w:t>
      </w:r>
      <w:proofErr w:type="spellEnd"/>
      <w:r w:rsidRPr="00556AC8">
        <w:rPr>
          <w:bCs/>
        </w:rPr>
        <w:t xml:space="preserve"> </w:t>
      </w:r>
      <w:r w:rsidRPr="00556AC8">
        <w:rPr>
          <w:bCs/>
        </w:rPr>
        <w:lastRenderedPageBreak/>
        <w:t xml:space="preserve">dan </w:t>
      </w:r>
      <w:proofErr w:type="spellStart"/>
      <w:r w:rsidRPr="00556AC8">
        <w:rPr>
          <w:bCs/>
        </w:rPr>
        <w:t>jika</w:t>
      </w:r>
      <w:proofErr w:type="spellEnd"/>
      <w:r w:rsidRPr="00556AC8">
        <w:rPr>
          <w:bCs/>
        </w:rPr>
        <w:t xml:space="preserve"> </w:t>
      </w:r>
      <w:proofErr w:type="spellStart"/>
      <w:r w:rsidRPr="00556AC8">
        <w:rPr>
          <w:bCs/>
        </w:rPr>
        <w:t>responden</w:t>
      </w:r>
      <w:proofErr w:type="spellEnd"/>
      <w:r w:rsidRPr="00556AC8">
        <w:rPr>
          <w:bCs/>
        </w:rPr>
        <w:t xml:space="preserve"> </w:t>
      </w:r>
      <w:proofErr w:type="spellStart"/>
      <w:r w:rsidRPr="00556AC8">
        <w:rPr>
          <w:bCs/>
        </w:rPr>
        <w:t>memiliki</w:t>
      </w:r>
      <w:proofErr w:type="spellEnd"/>
      <w:r w:rsidRPr="00556AC8">
        <w:rPr>
          <w:bCs/>
        </w:rPr>
        <w:t xml:space="preserve"> </w:t>
      </w:r>
      <w:proofErr w:type="spellStart"/>
      <w:r w:rsidRPr="00556AC8">
        <w:rPr>
          <w:bCs/>
          <w:i/>
        </w:rPr>
        <w:t>self efficacy</w:t>
      </w:r>
      <w:proofErr w:type="spellEnd"/>
      <w:r w:rsidRPr="00556AC8">
        <w:rPr>
          <w:bCs/>
        </w:rPr>
        <w:t xml:space="preserve"> yang </w:t>
      </w:r>
      <w:proofErr w:type="spellStart"/>
      <w:r w:rsidRPr="00556AC8">
        <w:rPr>
          <w:bCs/>
        </w:rPr>
        <w:t>buruk</w:t>
      </w:r>
      <w:proofErr w:type="spellEnd"/>
      <w:r w:rsidRPr="00556AC8">
        <w:rPr>
          <w:bCs/>
        </w:rPr>
        <w:t xml:space="preserve"> </w:t>
      </w:r>
      <w:proofErr w:type="spellStart"/>
      <w:r w:rsidRPr="00556AC8">
        <w:rPr>
          <w:bCs/>
        </w:rPr>
        <w:t>maka</w:t>
      </w:r>
      <w:proofErr w:type="spellEnd"/>
      <w:r w:rsidRPr="00556AC8">
        <w:rPr>
          <w:bCs/>
        </w:rPr>
        <w:t xml:space="preserve"> </w:t>
      </w:r>
      <w:proofErr w:type="spellStart"/>
      <w:r w:rsidRPr="00556AC8">
        <w:rPr>
          <w:bCs/>
        </w:rPr>
        <w:t>kualitas</w:t>
      </w:r>
      <w:proofErr w:type="spellEnd"/>
      <w:r w:rsidRPr="00556AC8">
        <w:rPr>
          <w:bCs/>
        </w:rPr>
        <w:t xml:space="preserve"> </w:t>
      </w:r>
      <w:proofErr w:type="spellStart"/>
      <w:r w:rsidRPr="00556AC8">
        <w:rPr>
          <w:bCs/>
        </w:rPr>
        <w:t>hidup</w:t>
      </w:r>
      <w:proofErr w:type="spellEnd"/>
      <w:r w:rsidRPr="00556AC8">
        <w:rPr>
          <w:bCs/>
        </w:rPr>
        <w:t xml:space="preserve"> </w:t>
      </w:r>
      <w:proofErr w:type="spellStart"/>
      <w:r w:rsidRPr="00556AC8">
        <w:rPr>
          <w:bCs/>
        </w:rPr>
        <w:t>responden</w:t>
      </w:r>
      <w:proofErr w:type="spellEnd"/>
      <w:r w:rsidRPr="00556AC8">
        <w:rPr>
          <w:bCs/>
        </w:rPr>
        <w:t xml:space="preserve"> </w:t>
      </w:r>
      <w:proofErr w:type="spellStart"/>
      <w:r w:rsidRPr="00556AC8">
        <w:rPr>
          <w:bCs/>
        </w:rPr>
        <w:t>akan</w:t>
      </w:r>
      <w:proofErr w:type="spellEnd"/>
      <w:r w:rsidRPr="00556AC8">
        <w:rPr>
          <w:bCs/>
        </w:rPr>
        <w:t xml:space="preserve"> </w:t>
      </w:r>
      <w:proofErr w:type="spellStart"/>
      <w:r w:rsidRPr="00556AC8">
        <w:rPr>
          <w:bCs/>
        </w:rPr>
        <w:t>buruk</w:t>
      </w:r>
      <w:proofErr w:type="spellEnd"/>
      <w:r w:rsidRPr="00556AC8">
        <w:rPr>
          <w:bCs/>
        </w:rPr>
        <w:t>.</w:t>
      </w:r>
    </w:p>
    <w:p w14:paraId="6864CC63" w14:textId="77777777" w:rsidR="00796667" w:rsidRPr="00556AC8" w:rsidRDefault="00796667" w:rsidP="00F92301">
      <w:pPr>
        <w:pStyle w:val="ListParagraph"/>
        <w:spacing w:after="0" w:line="240" w:lineRule="auto"/>
        <w:ind w:left="426"/>
        <w:jc w:val="both"/>
        <w:rPr>
          <w:bCs/>
        </w:rPr>
      </w:pPr>
    </w:p>
    <w:p w14:paraId="199524F1" w14:textId="4F66FD79" w:rsidR="00072D8E" w:rsidRPr="00556AC8" w:rsidRDefault="00796667" w:rsidP="00556AC8">
      <w:pPr>
        <w:rPr>
          <w:b/>
          <w:bCs/>
          <w:lang w:val="en-US"/>
        </w:rPr>
      </w:pPr>
      <w:proofErr w:type="spellStart"/>
      <w:r>
        <w:rPr>
          <w:b/>
          <w:bCs/>
          <w:lang w:val="en-US"/>
        </w:rPr>
        <w:t>Simpulan</w:t>
      </w:r>
      <w:proofErr w:type="spellEnd"/>
    </w:p>
    <w:p w14:paraId="61D3EA04" w14:textId="09B6E8B4" w:rsidR="005E3B53" w:rsidRPr="00556AC8" w:rsidRDefault="005E3B53" w:rsidP="00796667">
      <w:pPr>
        <w:jc w:val="both"/>
        <w:rPr>
          <w:b/>
          <w:bCs/>
          <w:sz w:val="22"/>
          <w:lang w:val="en-US"/>
        </w:rPr>
      </w:pPr>
      <w:r w:rsidRPr="00556AC8">
        <w:rPr>
          <w:sz w:val="22"/>
        </w:rPr>
        <w:t xml:space="preserve">Berdasarkan hasil dan pembahasan mengenai hubungan </w:t>
      </w:r>
      <w:r w:rsidRPr="00556AC8">
        <w:rPr>
          <w:i/>
          <w:sz w:val="22"/>
        </w:rPr>
        <w:t xml:space="preserve">self efficacy </w:t>
      </w:r>
      <w:r w:rsidRPr="00556AC8">
        <w:rPr>
          <w:sz w:val="22"/>
        </w:rPr>
        <w:t>dengan kualitas hidup penderita gagal ginjal kronik di Ruang Hemodialisa Rumah Sakit Bhayangkara Setukpa Lemdikpol Kota Sukabumi dapat diambil kesimpulan bahwa :</w:t>
      </w:r>
    </w:p>
    <w:p w14:paraId="19C5834E" w14:textId="6CE26B44" w:rsidR="005E3B53" w:rsidRPr="00556AC8" w:rsidRDefault="004C22B9" w:rsidP="00556AC8">
      <w:pPr>
        <w:pStyle w:val="ListParagraph"/>
        <w:numPr>
          <w:ilvl w:val="0"/>
          <w:numId w:val="9"/>
        </w:numPr>
        <w:spacing w:after="0" w:line="240" w:lineRule="auto"/>
        <w:ind w:left="360"/>
        <w:jc w:val="both"/>
      </w:pPr>
      <w:r w:rsidRPr="00556AC8">
        <w:t xml:space="preserve">Sebagian </w:t>
      </w:r>
      <w:proofErr w:type="spellStart"/>
      <w:r w:rsidRPr="00556AC8">
        <w:t>besar</w:t>
      </w:r>
      <w:proofErr w:type="spellEnd"/>
      <w:r w:rsidR="005E3B53" w:rsidRPr="00556AC8">
        <w:t xml:space="preserve"> </w:t>
      </w:r>
      <w:proofErr w:type="spellStart"/>
      <w:r w:rsidR="005E3B53" w:rsidRPr="00556AC8">
        <w:rPr>
          <w:i/>
        </w:rPr>
        <w:t>self efficacy</w:t>
      </w:r>
      <w:proofErr w:type="spellEnd"/>
      <w:r w:rsidR="005E3B53" w:rsidRPr="00556AC8">
        <w:t xml:space="preserve"> </w:t>
      </w:r>
      <w:proofErr w:type="spellStart"/>
      <w:r w:rsidR="005E3B53" w:rsidRPr="00556AC8">
        <w:t>penderita</w:t>
      </w:r>
      <w:proofErr w:type="spellEnd"/>
      <w:r w:rsidR="005E3B53" w:rsidRPr="00556AC8">
        <w:t xml:space="preserve"> </w:t>
      </w:r>
      <w:proofErr w:type="spellStart"/>
      <w:r w:rsidR="005E3B53" w:rsidRPr="00556AC8">
        <w:t>gagal</w:t>
      </w:r>
      <w:proofErr w:type="spellEnd"/>
      <w:r w:rsidR="005E3B53" w:rsidRPr="00556AC8">
        <w:t xml:space="preserve"> </w:t>
      </w:r>
      <w:proofErr w:type="spellStart"/>
      <w:r w:rsidR="005E3B53" w:rsidRPr="00556AC8">
        <w:t>ginjal</w:t>
      </w:r>
      <w:proofErr w:type="spellEnd"/>
      <w:r w:rsidR="005E3B53" w:rsidRPr="00556AC8">
        <w:t xml:space="preserve"> </w:t>
      </w:r>
      <w:proofErr w:type="spellStart"/>
      <w:r w:rsidR="005E3B53" w:rsidRPr="00556AC8">
        <w:t>kronik</w:t>
      </w:r>
      <w:proofErr w:type="spellEnd"/>
      <w:r w:rsidR="005E3B53" w:rsidRPr="00556AC8">
        <w:t xml:space="preserve"> di Ruang </w:t>
      </w:r>
      <w:proofErr w:type="spellStart"/>
      <w:r w:rsidR="005E3B53" w:rsidRPr="00556AC8">
        <w:t>Hemodialisa</w:t>
      </w:r>
      <w:proofErr w:type="spellEnd"/>
      <w:r w:rsidR="005E3B53" w:rsidRPr="00556AC8">
        <w:t xml:space="preserve"> </w:t>
      </w:r>
      <w:proofErr w:type="spellStart"/>
      <w:r w:rsidR="005E3B53" w:rsidRPr="00556AC8">
        <w:rPr>
          <w:szCs w:val="24"/>
        </w:rPr>
        <w:t>Rumah</w:t>
      </w:r>
      <w:proofErr w:type="spellEnd"/>
      <w:r w:rsidR="005E3B53" w:rsidRPr="00556AC8">
        <w:rPr>
          <w:szCs w:val="24"/>
        </w:rPr>
        <w:t xml:space="preserve"> </w:t>
      </w:r>
      <w:proofErr w:type="spellStart"/>
      <w:r w:rsidR="005E3B53" w:rsidRPr="00556AC8">
        <w:rPr>
          <w:szCs w:val="24"/>
        </w:rPr>
        <w:t>Sakit</w:t>
      </w:r>
      <w:proofErr w:type="spellEnd"/>
      <w:r w:rsidR="005E3B53" w:rsidRPr="00556AC8">
        <w:rPr>
          <w:szCs w:val="24"/>
        </w:rPr>
        <w:t xml:space="preserve"> </w:t>
      </w:r>
      <w:proofErr w:type="spellStart"/>
      <w:r w:rsidR="005E3B53" w:rsidRPr="00556AC8">
        <w:rPr>
          <w:szCs w:val="24"/>
        </w:rPr>
        <w:t>Bhayangkara</w:t>
      </w:r>
      <w:proofErr w:type="spellEnd"/>
      <w:r w:rsidR="005E3B53" w:rsidRPr="00556AC8">
        <w:rPr>
          <w:szCs w:val="24"/>
        </w:rPr>
        <w:t xml:space="preserve"> </w:t>
      </w:r>
      <w:proofErr w:type="spellStart"/>
      <w:r w:rsidR="005E3B53" w:rsidRPr="00556AC8">
        <w:rPr>
          <w:szCs w:val="24"/>
        </w:rPr>
        <w:t>Setukpa</w:t>
      </w:r>
      <w:proofErr w:type="spellEnd"/>
      <w:r w:rsidR="005E3B53" w:rsidRPr="00556AC8">
        <w:rPr>
          <w:szCs w:val="24"/>
        </w:rPr>
        <w:t xml:space="preserve"> </w:t>
      </w:r>
      <w:proofErr w:type="spellStart"/>
      <w:r w:rsidR="005E3B53" w:rsidRPr="00556AC8">
        <w:rPr>
          <w:szCs w:val="24"/>
        </w:rPr>
        <w:t>Lemdikpol</w:t>
      </w:r>
      <w:proofErr w:type="spellEnd"/>
      <w:r w:rsidR="005E3B53" w:rsidRPr="00556AC8">
        <w:rPr>
          <w:szCs w:val="24"/>
        </w:rPr>
        <w:t xml:space="preserve"> Kota </w:t>
      </w:r>
      <w:proofErr w:type="spellStart"/>
      <w:r w:rsidR="005E3B53" w:rsidRPr="00556AC8">
        <w:rPr>
          <w:szCs w:val="24"/>
        </w:rPr>
        <w:t>Sukabumi</w:t>
      </w:r>
      <w:proofErr w:type="spellEnd"/>
      <w:r w:rsidR="005E3B53" w:rsidRPr="00556AC8">
        <w:rPr>
          <w:szCs w:val="24"/>
        </w:rPr>
        <w:t xml:space="preserve"> </w:t>
      </w:r>
      <w:proofErr w:type="spellStart"/>
      <w:r w:rsidR="005E3B53" w:rsidRPr="00556AC8">
        <w:rPr>
          <w:szCs w:val="24"/>
        </w:rPr>
        <w:t>dapat</w:t>
      </w:r>
      <w:proofErr w:type="spellEnd"/>
      <w:r w:rsidR="005E3B53" w:rsidRPr="00556AC8">
        <w:rPr>
          <w:szCs w:val="24"/>
        </w:rPr>
        <w:t xml:space="preserve"> </w:t>
      </w:r>
      <w:proofErr w:type="spellStart"/>
      <w:r w:rsidR="005E3B53" w:rsidRPr="00556AC8">
        <w:rPr>
          <w:szCs w:val="24"/>
        </w:rPr>
        <w:t>diketahui</w:t>
      </w:r>
      <w:proofErr w:type="spellEnd"/>
      <w:r w:rsidR="005E3B53" w:rsidRPr="00556AC8">
        <w:rPr>
          <w:szCs w:val="24"/>
        </w:rPr>
        <w:t xml:space="preserve"> </w:t>
      </w:r>
      <w:proofErr w:type="spellStart"/>
      <w:r w:rsidR="005E3B53" w:rsidRPr="00556AC8">
        <w:rPr>
          <w:szCs w:val="24"/>
        </w:rPr>
        <w:t>bahwa</w:t>
      </w:r>
      <w:proofErr w:type="spellEnd"/>
      <w:r w:rsidR="005E3B53" w:rsidRPr="00556AC8">
        <w:rPr>
          <w:szCs w:val="24"/>
        </w:rPr>
        <w:t xml:space="preserve"> </w:t>
      </w:r>
      <w:proofErr w:type="spellStart"/>
      <w:r w:rsidR="005E3B53" w:rsidRPr="00556AC8">
        <w:rPr>
          <w:i/>
          <w:szCs w:val="24"/>
        </w:rPr>
        <w:t>self efficacy</w:t>
      </w:r>
      <w:proofErr w:type="spellEnd"/>
      <w:r w:rsidR="005E3B53" w:rsidRPr="00556AC8">
        <w:rPr>
          <w:szCs w:val="24"/>
        </w:rPr>
        <w:t xml:space="preserve"> </w:t>
      </w:r>
      <w:proofErr w:type="spellStart"/>
      <w:r w:rsidR="005E3B53" w:rsidRPr="00556AC8">
        <w:rPr>
          <w:szCs w:val="24"/>
        </w:rPr>
        <w:t>baik</w:t>
      </w:r>
      <w:proofErr w:type="spellEnd"/>
      <w:r w:rsidR="005E3B53" w:rsidRPr="00556AC8">
        <w:rPr>
          <w:szCs w:val="24"/>
        </w:rPr>
        <w:t>.</w:t>
      </w:r>
      <w:r w:rsidR="005E3B53" w:rsidRPr="00556AC8">
        <w:t xml:space="preserve"> </w:t>
      </w:r>
    </w:p>
    <w:p w14:paraId="4F63CE85" w14:textId="19A1FF88" w:rsidR="005E3B53" w:rsidRPr="00556AC8" w:rsidRDefault="004C22B9" w:rsidP="00556AC8">
      <w:pPr>
        <w:pStyle w:val="ListParagraph"/>
        <w:numPr>
          <w:ilvl w:val="0"/>
          <w:numId w:val="9"/>
        </w:numPr>
        <w:spacing w:after="0" w:line="240" w:lineRule="auto"/>
        <w:ind w:left="360"/>
        <w:jc w:val="both"/>
      </w:pPr>
      <w:r w:rsidRPr="00556AC8">
        <w:t xml:space="preserve">Sebagian </w:t>
      </w:r>
      <w:proofErr w:type="spellStart"/>
      <w:r w:rsidRPr="00556AC8">
        <w:t>besar</w:t>
      </w:r>
      <w:proofErr w:type="spellEnd"/>
      <w:r w:rsidR="005E3B53" w:rsidRPr="00556AC8">
        <w:t xml:space="preserve"> </w:t>
      </w:r>
      <w:proofErr w:type="spellStart"/>
      <w:r w:rsidR="005E3B53" w:rsidRPr="00556AC8">
        <w:t>kualitas</w:t>
      </w:r>
      <w:proofErr w:type="spellEnd"/>
      <w:r w:rsidR="005E3B53" w:rsidRPr="00556AC8">
        <w:t xml:space="preserve"> </w:t>
      </w:r>
      <w:proofErr w:type="spellStart"/>
      <w:r w:rsidR="005E3B53" w:rsidRPr="00556AC8">
        <w:t>hidup</w:t>
      </w:r>
      <w:proofErr w:type="spellEnd"/>
      <w:r w:rsidR="005E3B53" w:rsidRPr="00556AC8">
        <w:rPr>
          <w:i/>
        </w:rPr>
        <w:t xml:space="preserve"> </w:t>
      </w:r>
      <w:proofErr w:type="spellStart"/>
      <w:r w:rsidR="005E3B53" w:rsidRPr="00556AC8">
        <w:t>penderita</w:t>
      </w:r>
      <w:proofErr w:type="spellEnd"/>
      <w:r w:rsidR="005E3B53" w:rsidRPr="00556AC8">
        <w:t xml:space="preserve"> </w:t>
      </w:r>
      <w:proofErr w:type="spellStart"/>
      <w:r w:rsidR="005E3B53" w:rsidRPr="00556AC8">
        <w:t>gagal</w:t>
      </w:r>
      <w:proofErr w:type="spellEnd"/>
      <w:r w:rsidR="005E3B53" w:rsidRPr="00556AC8">
        <w:t xml:space="preserve"> </w:t>
      </w:r>
      <w:proofErr w:type="spellStart"/>
      <w:r w:rsidR="005E3B53" w:rsidRPr="00556AC8">
        <w:t>ginjal</w:t>
      </w:r>
      <w:proofErr w:type="spellEnd"/>
      <w:r w:rsidR="005E3B53" w:rsidRPr="00556AC8">
        <w:t xml:space="preserve"> </w:t>
      </w:r>
      <w:proofErr w:type="spellStart"/>
      <w:r w:rsidR="005E3B53" w:rsidRPr="00556AC8">
        <w:t>kronik</w:t>
      </w:r>
      <w:proofErr w:type="spellEnd"/>
      <w:r w:rsidR="005E3B53" w:rsidRPr="00556AC8">
        <w:t xml:space="preserve"> di Ruang </w:t>
      </w:r>
      <w:proofErr w:type="spellStart"/>
      <w:r w:rsidR="005E3B53" w:rsidRPr="00556AC8">
        <w:t>Hemodialisa</w:t>
      </w:r>
      <w:proofErr w:type="spellEnd"/>
      <w:r w:rsidR="005E3B53" w:rsidRPr="00556AC8">
        <w:t xml:space="preserve"> </w:t>
      </w:r>
      <w:proofErr w:type="spellStart"/>
      <w:r w:rsidR="005E3B53" w:rsidRPr="00556AC8">
        <w:rPr>
          <w:szCs w:val="24"/>
        </w:rPr>
        <w:t>Rumah</w:t>
      </w:r>
      <w:proofErr w:type="spellEnd"/>
      <w:r w:rsidR="005E3B53" w:rsidRPr="00556AC8">
        <w:rPr>
          <w:szCs w:val="24"/>
        </w:rPr>
        <w:t xml:space="preserve"> </w:t>
      </w:r>
      <w:proofErr w:type="spellStart"/>
      <w:r w:rsidR="005E3B53" w:rsidRPr="00556AC8">
        <w:rPr>
          <w:szCs w:val="24"/>
        </w:rPr>
        <w:t>Sakit</w:t>
      </w:r>
      <w:proofErr w:type="spellEnd"/>
      <w:r w:rsidR="005E3B53" w:rsidRPr="00556AC8">
        <w:rPr>
          <w:szCs w:val="24"/>
        </w:rPr>
        <w:t xml:space="preserve"> </w:t>
      </w:r>
      <w:proofErr w:type="spellStart"/>
      <w:r w:rsidR="005E3B53" w:rsidRPr="00556AC8">
        <w:rPr>
          <w:szCs w:val="24"/>
        </w:rPr>
        <w:t>Bhayangkara</w:t>
      </w:r>
      <w:proofErr w:type="spellEnd"/>
      <w:r w:rsidR="005E3B53" w:rsidRPr="00556AC8">
        <w:rPr>
          <w:szCs w:val="24"/>
        </w:rPr>
        <w:t xml:space="preserve"> </w:t>
      </w:r>
      <w:proofErr w:type="spellStart"/>
      <w:r w:rsidR="005E3B53" w:rsidRPr="00556AC8">
        <w:rPr>
          <w:szCs w:val="24"/>
        </w:rPr>
        <w:t>Setukpa</w:t>
      </w:r>
      <w:proofErr w:type="spellEnd"/>
      <w:r w:rsidR="005E3B53" w:rsidRPr="00556AC8">
        <w:rPr>
          <w:szCs w:val="24"/>
        </w:rPr>
        <w:t xml:space="preserve"> </w:t>
      </w:r>
      <w:proofErr w:type="spellStart"/>
      <w:r w:rsidR="005E3B53" w:rsidRPr="00556AC8">
        <w:rPr>
          <w:szCs w:val="24"/>
        </w:rPr>
        <w:t>Lemdikpol</w:t>
      </w:r>
      <w:proofErr w:type="spellEnd"/>
      <w:r w:rsidR="005E3B53" w:rsidRPr="00556AC8">
        <w:rPr>
          <w:szCs w:val="24"/>
        </w:rPr>
        <w:t xml:space="preserve"> Kota </w:t>
      </w:r>
      <w:proofErr w:type="spellStart"/>
      <w:r w:rsidR="005E3B53" w:rsidRPr="00556AC8">
        <w:rPr>
          <w:szCs w:val="24"/>
        </w:rPr>
        <w:t>Sukabumi</w:t>
      </w:r>
      <w:proofErr w:type="spellEnd"/>
      <w:r w:rsidR="005E3B53" w:rsidRPr="00556AC8">
        <w:t xml:space="preserve"> </w:t>
      </w:r>
      <w:proofErr w:type="spellStart"/>
      <w:r w:rsidR="005E3B53" w:rsidRPr="00556AC8">
        <w:t>dapat</w:t>
      </w:r>
      <w:proofErr w:type="spellEnd"/>
      <w:r w:rsidR="005E3B53" w:rsidRPr="00556AC8">
        <w:t xml:space="preserve"> </w:t>
      </w:r>
      <w:proofErr w:type="spellStart"/>
      <w:r w:rsidR="005E3B53" w:rsidRPr="00556AC8">
        <w:t>diketahui</w:t>
      </w:r>
      <w:proofErr w:type="spellEnd"/>
      <w:r w:rsidR="005E3B53" w:rsidRPr="00556AC8">
        <w:t xml:space="preserve"> </w:t>
      </w:r>
      <w:proofErr w:type="spellStart"/>
      <w:r w:rsidR="005E3B53" w:rsidRPr="00556AC8">
        <w:t>bahwa</w:t>
      </w:r>
      <w:proofErr w:type="spellEnd"/>
      <w:r w:rsidR="005E3B53" w:rsidRPr="00556AC8">
        <w:t xml:space="preserve"> </w:t>
      </w:r>
      <w:proofErr w:type="spellStart"/>
      <w:r w:rsidR="005E3B53" w:rsidRPr="00556AC8">
        <w:t>kualitas</w:t>
      </w:r>
      <w:proofErr w:type="spellEnd"/>
      <w:r w:rsidR="005E3B53" w:rsidRPr="00556AC8">
        <w:t xml:space="preserve"> </w:t>
      </w:r>
      <w:proofErr w:type="spellStart"/>
      <w:r w:rsidR="005E3B53" w:rsidRPr="00556AC8">
        <w:t>hidup</w:t>
      </w:r>
      <w:proofErr w:type="spellEnd"/>
      <w:r w:rsidR="005E3B53" w:rsidRPr="00556AC8">
        <w:t xml:space="preserve"> </w:t>
      </w:r>
      <w:proofErr w:type="spellStart"/>
      <w:r w:rsidR="005E3B53" w:rsidRPr="00556AC8">
        <w:t>baik</w:t>
      </w:r>
      <w:proofErr w:type="spellEnd"/>
      <w:r w:rsidR="005E3B53" w:rsidRPr="00556AC8">
        <w:t>.</w:t>
      </w:r>
    </w:p>
    <w:p w14:paraId="0A24C787" w14:textId="42F69FE1" w:rsidR="009C0B1A" w:rsidRPr="00556AC8" w:rsidRDefault="005E3B53" w:rsidP="00556AC8">
      <w:pPr>
        <w:pStyle w:val="ListParagraph"/>
        <w:numPr>
          <w:ilvl w:val="0"/>
          <w:numId w:val="9"/>
        </w:numPr>
        <w:spacing w:after="0" w:line="240" w:lineRule="auto"/>
        <w:ind w:left="360"/>
        <w:jc w:val="both"/>
      </w:pPr>
      <w:proofErr w:type="spellStart"/>
      <w:r w:rsidRPr="00556AC8">
        <w:t>Terdapat</w:t>
      </w:r>
      <w:proofErr w:type="spellEnd"/>
      <w:r w:rsidRPr="00556AC8">
        <w:t xml:space="preserve"> </w:t>
      </w:r>
      <w:proofErr w:type="spellStart"/>
      <w:r w:rsidRPr="00556AC8">
        <w:rPr>
          <w:szCs w:val="24"/>
        </w:rPr>
        <w:t>hubungan</w:t>
      </w:r>
      <w:proofErr w:type="spellEnd"/>
      <w:r w:rsidRPr="00556AC8">
        <w:rPr>
          <w:szCs w:val="24"/>
        </w:rPr>
        <w:t xml:space="preserve"> </w:t>
      </w:r>
      <w:proofErr w:type="spellStart"/>
      <w:r w:rsidRPr="00556AC8">
        <w:rPr>
          <w:i/>
          <w:szCs w:val="24"/>
        </w:rPr>
        <w:t xml:space="preserve">self </w:t>
      </w:r>
      <w:r w:rsidRPr="00556AC8">
        <w:rPr>
          <w:i/>
        </w:rPr>
        <w:t>efficacy</w:t>
      </w:r>
      <w:proofErr w:type="spellEnd"/>
      <w:r w:rsidRPr="00556AC8">
        <w:rPr>
          <w:i/>
        </w:rPr>
        <w:t xml:space="preserve"> </w:t>
      </w:r>
      <w:proofErr w:type="spellStart"/>
      <w:r w:rsidRPr="00556AC8">
        <w:rPr>
          <w:szCs w:val="24"/>
        </w:rPr>
        <w:t>dengan</w:t>
      </w:r>
      <w:proofErr w:type="spellEnd"/>
      <w:r w:rsidRPr="00556AC8">
        <w:rPr>
          <w:szCs w:val="24"/>
        </w:rPr>
        <w:t xml:space="preserve"> </w:t>
      </w:r>
      <w:proofErr w:type="spellStart"/>
      <w:r w:rsidRPr="00556AC8">
        <w:rPr>
          <w:szCs w:val="24"/>
        </w:rPr>
        <w:t>kualitas</w:t>
      </w:r>
      <w:proofErr w:type="spellEnd"/>
      <w:r w:rsidRPr="00556AC8">
        <w:rPr>
          <w:szCs w:val="24"/>
        </w:rPr>
        <w:t xml:space="preserve"> </w:t>
      </w:r>
      <w:proofErr w:type="spellStart"/>
      <w:r w:rsidRPr="00556AC8">
        <w:rPr>
          <w:szCs w:val="24"/>
        </w:rPr>
        <w:t>hidup</w:t>
      </w:r>
      <w:proofErr w:type="spellEnd"/>
      <w:r w:rsidRPr="00556AC8">
        <w:rPr>
          <w:szCs w:val="24"/>
        </w:rPr>
        <w:t xml:space="preserve"> </w:t>
      </w:r>
      <w:proofErr w:type="spellStart"/>
      <w:r w:rsidRPr="00556AC8">
        <w:t>penderita</w:t>
      </w:r>
      <w:proofErr w:type="spellEnd"/>
      <w:r w:rsidRPr="00556AC8">
        <w:t xml:space="preserve"> </w:t>
      </w:r>
      <w:proofErr w:type="spellStart"/>
      <w:r w:rsidRPr="00556AC8">
        <w:t>gagal</w:t>
      </w:r>
      <w:proofErr w:type="spellEnd"/>
      <w:r w:rsidRPr="00556AC8">
        <w:t xml:space="preserve"> </w:t>
      </w:r>
      <w:proofErr w:type="spellStart"/>
      <w:r w:rsidRPr="00556AC8">
        <w:t>ginjal</w:t>
      </w:r>
      <w:proofErr w:type="spellEnd"/>
      <w:r w:rsidRPr="00556AC8">
        <w:t xml:space="preserve"> </w:t>
      </w:r>
      <w:proofErr w:type="spellStart"/>
      <w:r w:rsidRPr="00556AC8">
        <w:t>kronik</w:t>
      </w:r>
      <w:proofErr w:type="spellEnd"/>
      <w:r w:rsidRPr="00556AC8">
        <w:t xml:space="preserve"> di Ruang </w:t>
      </w:r>
      <w:proofErr w:type="spellStart"/>
      <w:r w:rsidRPr="00556AC8">
        <w:t>Hemodialisa</w:t>
      </w:r>
      <w:proofErr w:type="spellEnd"/>
      <w:r w:rsidRPr="00556AC8">
        <w:t xml:space="preserve"> </w:t>
      </w:r>
      <w:proofErr w:type="spellStart"/>
      <w:r w:rsidRPr="00556AC8">
        <w:rPr>
          <w:szCs w:val="24"/>
        </w:rPr>
        <w:t>Rumah</w:t>
      </w:r>
      <w:proofErr w:type="spellEnd"/>
      <w:r w:rsidRPr="00556AC8">
        <w:rPr>
          <w:szCs w:val="24"/>
        </w:rPr>
        <w:t xml:space="preserve"> </w:t>
      </w:r>
      <w:proofErr w:type="spellStart"/>
      <w:r w:rsidRPr="00556AC8">
        <w:rPr>
          <w:szCs w:val="24"/>
        </w:rPr>
        <w:t>Sakit</w:t>
      </w:r>
      <w:proofErr w:type="spellEnd"/>
      <w:r w:rsidRPr="00556AC8">
        <w:rPr>
          <w:szCs w:val="24"/>
        </w:rPr>
        <w:t xml:space="preserve"> </w:t>
      </w:r>
      <w:proofErr w:type="spellStart"/>
      <w:r w:rsidRPr="00556AC8">
        <w:rPr>
          <w:szCs w:val="24"/>
        </w:rPr>
        <w:t>Bhayangkara</w:t>
      </w:r>
      <w:proofErr w:type="spellEnd"/>
      <w:r w:rsidRPr="00556AC8">
        <w:rPr>
          <w:szCs w:val="24"/>
        </w:rPr>
        <w:t xml:space="preserve"> </w:t>
      </w:r>
      <w:proofErr w:type="spellStart"/>
      <w:r w:rsidRPr="00556AC8">
        <w:rPr>
          <w:szCs w:val="24"/>
        </w:rPr>
        <w:t>Setukpa</w:t>
      </w:r>
      <w:proofErr w:type="spellEnd"/>
      <w:r w:rsidRPr="00556AC8">
        <w:rPr>
          <w:szCs w:val="24"/>
        </w:rPr>
        <w:t xml:space="preserve"> </w:t>
      </w:r>
      <w:proofErr w:type="spellStart"/>
      <w:r w:rsidRPr="00556AC8">
        <w:rPr>
          <w:szCs w:val="24"/>
        </w:rPr>
        <w:t>Lemdikpol</w:t>
      </w:r>
      <w:proofErr w:type="spellEnd"/>
      <w:r w:rsidRPr="00556AC8">
        <w:rPr>
          <w:szCs w:val="24"/>
        </w:rPr>
        <w:t xml:space="preserve"> Kota </w:t>
      </w:r>
      <w:proofErr w:type="spellStart"/>
      <w:r w:rsidRPr="00556AC8">
        <w:rPr>
          <w:szCs w:val="24"/>
        </w:rPr>
        <w:t>Sukabumi</w:t>
      </w:r>
      <w:proofErr w:type="spellEnd"/>
      <w:r w:rsidRPr="00556AC8">
        <w:rPr>
          <w:szCs w:val="24"/>
        </w:rPr>
        <w:t>.</w:t>
      </w:r>
    </w:p>
    <w:p w14:paraId="2D20DD2E" w14:textId="77777777" w:rsidR="009C0B1A" w:rsidRPr="00556AC8" w:rsidRDefault="009C0B1A" w:rsidP="00556AC8">
      <w:pPr>
        <w:jc w:val="both"/>
        <w:rPr>
          <w:b/>
          <w:bCs/>
        </w:rPr>
      </w:pPr>
    </w:p>
    <w:p w14:paraId="2FD635C3" w14:textId="02A13A90" w:rsidR="009C0B1A" w:rsidRPr="00796667" w:rsidRDefault="00796667" w:rsidP="00796667">
      <w:pPr>
        <w:rPr>
          <w:b/>
          <w:bCs/>
          <w:lang w:val="en-US"/>
        </w:rPr>
      </w:pPr>
      <w:proofErr w:type="spellStart"/>
      <w:r>
        <w:rPr>
          <w:b/>
          <w:bCs/>
          <w:lang w:val="en-US"/>
        </w:rPr>
        <w:t>Referensi</w:t>
      </w:r>
      <w:proofErr w:type="spellEnd"/>
    </w:p>
    <w:p w14:paraId="06E344C2" w14:textId="77777777" w:rsidR="00E24F9A" w:rsidRPr="00556AC8" w:rsidRDefault="00E24F9A" w:rsidP="00556AC8">
      <w:pPr>
        <w:widowControl w:val="0"/>
        <w:autoSpaceDE w:val="0"/>
        <w:autoSpaceDN w:val="0"/>
        <w:adjustRightInd w:val="0"/>
        <w:ind w:left="480" w:hanging="480"/>
        <w:jc w:val="both"/>
        <w:rPr>
          <w:noProof/>
          <w:sz w:val="22"/>
          <w:szCs w:val="22"/>
        </w:rPr>
      </w:pPr>
      <w:r w:rsidRPr="00556AC8">
        <w:rPr>
          <w:noProof/>
          <w:sz w:val="22"/>
          <w:szCs w:val="22"/>
        </w:rPr>
        <w:t xml:space="preserve">Akbar, H., Hamzah, Faisal, &amp; Sartika. (2021). </w:t>
      </w:r>
      <w:r w:rsidRPr="00556AC8">
        <w:rPr>
          <w:i/>
          <w:iCs/>
          <w:noProof/>
          <w:sz w:val="22"/>
          <w:szCs w:val="22"/>
        </w:rPr>
        <w:t>Teori Epidemiologi Penyakit Tidak Menular</w:t>
      </w:r>
      <w:r w:rsidRPr="00556AC8">
        <w:rPr>
          <w:noProof/>
          <w:sz w:val="22"/>
          <w:szCs w:val="22"/>
        </w:rPr>
        <w:t>. Yayasan Penerbit Muhammad Zaini.</w:t>
      </w:r>
    </w:p>
    <w:p w14:paraId="6E37CDDB" w14:textId="7338180A" w:rsidR="00994308" w:rsidRPr="00556AC8" w:rsidRDefault="00994308" w:rsidP="00556AC8">
      <w:pPr>
        <w:widowControl w:val="0"/>
        <w:autoSpaceDE w:val="0"/>
        <w:autoSpaceDN w:val="0"/>
        <w:adjustRightInd w:val="0"/>
        <w:ind w:left="480" w:hanging="480"/>
        <w:jc w:val="both"/>
        <w:rPr>
          <w:noProof/>
          <w:sz w:val="22"/>
          <w:szCs w:val="22"/>
        </w:rPr>
      </w:pPr>
      <w:r w:rsidRPr="00556AC8">
        <w:rPr>
          <w:noProof/>
          <w:sz w:val="22"/>
          <w:szCs w:val="22"/>
        </w:rPr>
        <w:t xml:space="preserve">Annisa, L. (2021). </w:t>
      </w:r>
      <w:r w:rsidRPr="00556AC8">
        <w:rPr>
          <w:i/>
          <w:iCs/>
          <w:noProof/>
          <w:sz w:val="22"/>
          <w:szCs w:val="22"/>
        </w:rPr>
        <w:t>Hubungan Efikasi Diri Dengan Kualitas Hidup Pasien Hemodialisa Di Ruang Hemodialisa Rumah Sakit Universitas Sebelas Maret Surakarta</w:t>
      </w:r>
      <w:r w:rsidRPr="00556AC8">
        <w:rPr>
          <w:noProof/>
          <w:sz w:val="22"/>
          <w:szCs w:val="22"/>
        </w:rPr>
        <w:t>. 1–11.</w:t>
      </w:r>
    </w:p>
    <w:p w14:paraId="55BAAE6E" w14:textId="0F673AE0" w:rsidR="000F3BAC" w:rsidRPr="00556AC8" w:rsidRDefault="000F3BAC" w:rsidP="00556AC8">
      <w:pPr>
        <w:widowControl w:val="0"/>
        <w:autoSpaceDE w:val="0"/>
        <w:autoSpaceDN w:val="0"/>
        <w:adjustRightInd w:val="0"/>
        <w:ind w:left="480" w:hanging="480"/>
        <w:jc w:val="both"/>
        <w:rPr>
          <w:noProof/>
          <w:sz w:val="22"/>
          <w:szCs w:val="22"/>
        </w:rPr>
      </w:pPr>
      <w:r w:rsidRPr="00556AC8">
        <w:rPr>
          <w:noProof/>
          <w:sz w:val="22"/>
          <w:szCs w:val="22"/>
        </w:rPr>
        <w:t xml:space="preserve">Apriyani. (2019). </w:t>
      </w:r>
      <w:r w:rsidRPr="00556AC8">
        <w:rPr>
          <w:i/>
          <w:iCs/>
          <w:noProof/>
          <w:sz w:val="22"/>
          <w:szCs w:val="22"/>
        </w:rPr>
        <w:t>Hubungan Efikasi Diri Dengan Mekanisme Koping Pada Pasien Gagal Ginjal Kronik Yang Menjalani Hemodialisa Di RSI Siti Khadijah Palembang</w:t>
      </w:r>
      <w:r w:rsidRPr="00556AC8">
        <w:rPr>
          <w:noProof/>
          <w:sz w:val="22"/>
          <w:szCs w:val="22"/>
        </w:rPr>
        <w:t>.</w:t>
      </w:r>
    </w:p>
    <w:p w14:paraId="2892410D" w14:textId="77777777" w:rsidR="00CA55B4" w:rsidRPr="00556AC8" w:rsidRDefault="00CA55B4" w:rsidP="00556AC8">
      <w:pPr>
        <w:widowControl w:val="0"/>
        <w:autoSpaceDE w:val="0"/>
        <w:autoSpaceDN w:val="0"/>
        <w:adjustRightInd w:val="0"/>
        <w:ind w:left="480" w:hanging="480"/>
        <w:jc w:val="both"/>
        <w:rPr>
          <w:noProof/>
          <w:sz w:val="22"/>
          <w:szCs w:val="22"/>
        </w:rPr>
      </w:pPr>
      <w:r w:rsidRPr="00556AC8">
        <w:rPr>
          <w:noProof/>
          <w:sz w:val="22"/>
          <w:szCs w:val="22"/>
        </w:rPr>
        <w:t xml:space="preserve">Basuki. (2021). </w:t>
      </w:r>
      <w:r w:rsidRPr="00556AC8">
        <w:rPr>
          <w:i/>
          <w:iCs/>
          <w:noProof/>
          <w:sz w:val="22"/>
          <w:szCs w:val="22"/>
        </w:rPr>
        <w:t>Pengantar Metode Penelitian Kuantitatif</w:t>
      </w:r>
      <w:r w:rsidRPr="00556AC8">
        <w:rPr>
          <w:noProof/>
          <w:sz w:val="22"/>
          <w:szCs w:val="22"/>
        </w:rPr>
        <w:t>. Media Sains Indonesia.</w:t>
      </w:r>
    </w:p>
    <w:p w14:paraId="79901C15" w14:textId="42668AF7" w:rsidR="00CA55B4" w:rsidRPr="00556AC8" w:rsidRDefault="00CA55B4" w:rsidP="00556AC8">
      <w:pPr>
        <w:widowControl w:val="0"/>
        <w:autoSpaceDE w:val="0"/>
        <w:autoSpaceDN w:val="0"/>
        <w:adjustRightInd w:val="0"/>
        <w:ind w:left="480" w:hanging="480"/>
        <w:jc w:val="both"/>
        <w:rPr>
          <w:noProof/>
          <w:sz w:val="22"/>
          <w:szCs w:val="22"/>
        </w:rPr>
      </w:pPr>
      <w:r w:rsidRPr="00556AC8">
        <w:rPr>
          <w:noProof/>
          <w:sz w:val="22"/>
          <w:szCs w:val="22"/>
        </w:rPr>
        <w:t xml:space="preserve">Budhiana, J. (2019). </w:t>
      </w:r>
      <w:r w:rsidRPr="00556AC8">
        <w:rPr>
          <w:i/>
          <w:iCs/>
          <w:noProof/>
          <w:sz w:val="22"/>
          <w:szCs w:val="22"/>
        </w:rPr>
        <w:t>Modul Analisis Data Penelitian: Aplikasi dengan SPSS 16.0</w:t>
      </w:r>
      <w:r w:rsidRPr="00556AC8">
        <w:rPr>
          <w:noProof/>
          <w:sz w:val="22"/>
          <w:szCs w:val="22"/>
        </w:rPr>
        <w:t>. STIKes Sukabumi.</w:t>
      </w:r>
    </w:p>
    <w:p w14:paraId="77E9199D" w14:textId="77777777" w:rsidR="00E24F9A" w:rsidRPr="00556AC8" w:rsidRDefault="00E24F9A" w:rsidP="00556AC8">
      <w:pPr>
        <w:widowControl w:val="0"/>
        <w:autoSpaceDE w:val="0"/>
        <w:autoSpaceDN w:val="0"/>
        <w:adjustRightInd w:val="0"/>
        <w:ind w:left="480" w:hanging="480"/>
        <w:jc w:val="both"/>
        <w:rPr>
          <w:noProof/>
          <w:sz w:val="22"/>
          <w:szCs w:val="22"/>
        </w:rPr>
      </w:pPr>
      <w:r w:rsidRPr="00556AC8">
        <w:rPr>
          <w:noProof/>
          <w:sz w:val="22"/>
          <w:szCs w:val="22"/>
        </w:rPr>
        <w:t xml:space="preserve">Efendi, Z., Irwan, M., Zalni, R. I., &amp; Roni, Y. (2021). Faktor-faktor Yang Berhubungan Dengan Kualitas Hidup Pasien Dengan Gagal Ginjal Kronik Yang Menjalani Hemodialisa. </w:t>
      </w:r>
      <w:r w:rsidRPr="00556AC8">
        <w:rPr>
          <w:i/>
          <w:iCs/>
          <w:noProof/>
          <w:sz w:val="22"/>
          <w:szCs w:val="22"/>
        </w:rPr>
        <w:t>Jurnal Kesehatan Maharatu</w:t>
      </w:r>
      <w:r w:rsidRPr="00556AC8">
        <w:rPr>
          <w:noProof/>
          <w:sz w:val="22"/>
          <w:szCs w:val="22"/>
        </w:rPr>
        <w:t xml:space="preserve">, </w:t>
      </w:r>
      <w:r w:rsidRPr="00556AC8">
        <w:rPr>
          <w:i/>
          <w:iCs/>
          <w:noProof/>
          <w:sz w:val="22"/>
          <w:szCs w:val="22"/>
        </w:rPr>
        <w:t>2</w:t>
      </w:r>
      <w:r w:rsidRPr="00556AC8">
        <w:rPr>
          <w:noProof/>
          <w:sz w:val="22"/>
          <w:szCs w:val="22"/>
        </w:rPr>
        <w:t>(2), 12–26.</w:t>
      </w:r>
    </w:p>
    <w:p w14:paraId="5AD50F1D" w14:textId="77777777" w:rsidR="00994308" w:rsidRPr="00556AC8" w:rsidRDefault="00994308" w:rsidP="00556AC8">
      <w:pPr>
        <w:widowControl w:val="0"/>
        <w:autoSpaceDE w:val="0"/>
        <w:autoSpaceDN w:val="0"/>
        <w:adjustRightInd w:val="0"/>
        <w:ind w:left="480" w:hanging="480"/>
        <w:jc w:val="both"/>
        <w:rPr>
          <w:noProof/>
          <w:sz w:val="22"/>
          <w:szCs w:val="22"/>
        </w:rPr>
      </w:pPr>
      <w:r w:rsidRPr="00556AC8">
        <w:rPr>
          <w:noProof/>
          <w:sz w:val="22"/>
          <w:szCs w:val="22"/>
        </w:rPr>
        <w:t xml:space="preserve">Fadlilah, S. (2019). </w:t>
      </w:r>
      <w:r w:rsidRPr="00556AC8">
        <w:rPr>
          <w:i/>
          <w:iCs/>
          <w:noProof/>
          <w:sz w:val="22"/>
          <w:szCs w:val="22"/>
        </w:rPr>
        <w:t>Faktor-Faktor yang Berhubungan dengan Kualitas Hidup Pasien Hemodialisis</w:t>
      </w:r>
      <w:r w:rsidRPr="00556AC8">
        <w:rPr>
          <w:noProof/>
          <w:sz w:val="22"/>
          <w:szCs w:val="22"/>
        </w:rPr>
        <w:t xml:space="preserve">. </w:t>
      </w:r>
      <w:r w:rsidRPr="00556AC8">
        <w:rPr>
          <w:i/>
          <w:iCs/>
          <w:noProof/>
          <w:sz w:val="22"/>
          <w:szCs w:val="22"/>
        </w:rPr>
        <w:t>10</w:t>
      </w:r>
      <w:r w:rsidRPr="00556AC8">
        <w:rPr>
          <w:noProof/>
          <w:sz w:val="22"/>
          <w:szCs w:val="22"/>
        </w:rPr>
        <w:t>, 284–290.</w:t>
      </w:r>
    </w:p>
    <w:p w14:paraId="6D960DAD" w14:textId="76D4C631" w:rsidR="009C0B1A" w:rsidRPr="00556AC8" w:rsidRDefault="00994308" w:rsidP="00556AC8">
      <w:pPr>
        <w:widowControl w:val="0"/>
        <w:autoSpaceDE w:val="0"/>
        <w:autoSpaceDN w:val="0"/>
        <w:adjustRightInd w:val="0"/>
        <w:ind w:left="480" w:hanging="480"/>
        <w:jc w:val="both"/>
        <w:rPr>
          <w:noProof/>
          <w:sz w:val="22"/>
          <w:szCs w:val="22"/>
        </w:rPr>
      </w:pPr>
      <w:r w:rsidRPr="00556AC8">
        <w:rPr>
          <w:noProof/>
          <w:sz w:val="22"/>
          <w:szCs w:val="22"/>
        </w:rPr>
        <w:t xml:space="preserve">Fatma, T. R. (2018). </w:t>
      </w:r>
      <w:r w:rsidRPr="00556AC8">
        <w:rPr>
          <w:i/>
          <w:iCs/>
          <w:noProof/>
          <w:sz w:val="22"/>
          <w:szCs w:val="22"/>
        </w:rPr>
        <w:t>Hubungan Motivasi Keluarga Dengan Kualitas Hidup Pasien Yang Menjalani Hemodialisis</w:t>
      </w:r>
      <w:r w:rsidRPr="00556AC8">
        <w:rPr>
          <w:noProof/>
          <w:sz w:val="22"/>
          <w:szCs w:val="22"/>
        </w:rPr>
        <w:t>.</w:t>
      </w:r>
    </w:p>
    <w:p w14:paraId="20F68C65" w14:textId="1071653A" w:rsidR="00A42545" w:rsidRPr="00556AC8" w:rsidRDefault="009C0B1A" w:rsidP="00556AC8">
      <w:pPr>
        <w:ind w:left="426" w:hanging="426"/>
        <w:jc w:val="both"/>
        <w:rPr>
          <w:color w:val="000000"/>
          <w:sz w:val="22"/>
          <w:szCs w:val="22"/>
        </w:rPr>
      </w:pPr>
      <w:r w:rsidRPr="00556AC8">
        <w:rPr>
          <w:color w:val="000000"/>
          <w:sz w:val="22"/>
          <w:szCs w:val="22"/>
        </w:rPr>
        <w:t xml:space="preserve">Kemenkes RI. </w:t>
      </w:r>
      <w:r w:rsidR="007C7E8D" w:rsidRPr="00556AC8">
        <w:rPr>
          <w:color w:val="000000"/>
          <w:sz w:val="22"/>
          <w:szCs w:val="22"/>
          <w:lang w:val="en-US"/>
        </w:rPr>
        <w:t>(</w:t>
      </w:r>
      <w:r w:rsidRPr="00556AC8">
        <w:rPr>
          <w:color w:val="000000"/>
          <w:sz w:val="22"/>
          <w:szCs w:val="22"/>
        </w:rPr>
        <w:t>2018</w:t>
      </w:r>
      <w:r w:rsidR="007C7E8D" w:rsidRPr="00556AC8">
        <w:rPr>
          <w:color w:val="000000"/>
          <w:sz w:val="22"/>
          <w:szCs w:val="22"/>
          <w:lang w:val="en-US"/>
        </w:rPr>
        <w:t>)</w:t>
      </w:r>
      <w:r w:rsidRPr="00556AC8">
        <w:rPr>
          <w:color w:val="000000"/>
          <w:sz w:val="22"/>
          <w:szCs w:val="22"/>
        </w:rPr>
        <w:t xml:space="preserve">. Riset Kesehatan Dasar (RISKESDAS) </w:t>
      </w:r>
      <w:r w:rsidR="007C7E8D" w:rsidRPr="00556AC8">
        <w:rPr>
          <w:color w:val="000000"/>
          <w:sz w:val="22"/>
          <w:szCs w:val="22"/>
          <w:lang w:val="en-US"/>
        </w:rPr>
        <w:t>(</w:t>
      </w:r>
      <w:r w:rsidRPr="00556AC8">
        <w:rPr>
          <w:color w:val="000000"/>
          <w:sz w:val="22"/>
          <w:szCs w:val="22"/>
        </w:rPr>
        <w:t>2018</w:t>
      </w:r>
      <w:r w:rsidR="007C7E8D" w:rsidRPr="00556AC8">
        <w:rPr>
          <w:color w:val="000000"/>
          <w:sz w:val="22"/>
          <w:szCs w:val="22"/>
          <w:lang w:val="en-US"/>
        </w:rPr>
        <w:t>)</w:t>
      </w:r>
      <w:r w:rsidRPr="00556AC8">
        <w:rPr>
          <w:color w:val="000000"/>
          <w:sz w:val="22"/>
          <w:szCs w:val="22"/>
        </w:rPr>
        <w:t>. Jakarta : Kementrian Kesehatan RI</w:t>
      </w:r>
      <w:r w:rsidR="007C7E8D" w:rsidRPr="00556AC8">
        <w:rPr>
          <w:color w:val="000000"/>
          <w:sz w:val="22"/>
          <w:szCs w:val="22"/>
          <w:lang w:val="en-US"/>
        </w:rPr>
        <w:t xml:space="preserve">. </w:t>
      </w:r>
      <w:r w:rsidRPr="00556AC8">
        <w:rPr>
          <w:color w:val="000000"/>
          <w:sz w:val="22"/>
          <w:szCs w:val="22"/>
        </w:rPr>
        <w:t>(</w:t>
      </w:r>
      <w:hyperlink r:id="rId14" w:history="1">
        <w:r w:rsidRPr="00556AC8">
          <w:rPr>
            <w:rStyle w:val="Hyperlink"/>
            <w:sz w:val="22"/>
            <w:szCs w:val="22"/>
          </w:rPr>
          <w:t>http://www.depkes.go.id/resources/download/</w:t>
        </w:r>
      </w:hyperlink>
      <w:r w:rsidRPr="00556AC8">
        <w:rPr>
          <w:sz w:val="22"/>
          <w:szCs w:val="22"/>
          <w:u w:val="single"/>
        </w:rPr>
        <w:t xml:space="preserve"> infoterkini/materirakorpop 2018/ Hasil Riskesdas2018.pdf</w:t>
      </w:r>
      <w:r w:rsidRPr="00556AC8">
        <w:rPr>
          <w:sz w:val="22"/>
          <w:szCs w:val="22"/>
        </w:rPr>
        <w:t xml:space="preserve">). Diakses pada 13 Maret 2019.  </w:t>
      </w:r>
      <w:r w:rsidRPr="00556AC8">
        <w:rPr>
          <w:noProof/>
          <w:sz w:val="22"/>
          <w:szCs w:val="22"/>
          <w:lang w:val="en-US"/>
        </w:rPr>
        <mc:AlternateContent>
          <mc:Choice Requires="wps">
            <w:drawing>
              <wp:anchor distT="4294967295" distB="4294967295" distL="114300" distR="114300" simplePos="0" relativeHeight="251658240" behindDoc="0" locked="0" layoutInCell="1" allowOverlap="1" wp14:anchorId="6F28A580" wp14:editId="3D8B8CFE">
                <wp:simplePos x="0" y="0"/>
                <wp:positionH relativeFrom="column">
                  <wp:posOffset>35560</wp:posOffset>
                </wp:positionH>
                <wp:positionV relativeFrom="paragraph">
                  <wp:posOffset>145414</wp:posOffset>
                </wp:positionV>
                <wp:extent cx="94678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467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B8E0E91" id="Straight Connector 3"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8pt,11.45pt" to="77.3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">
                <o:lock v:ext="edit" shapetype="f"/>
              </v:line>
            </w:pict>
          </mc:Fallback>
        </mc:AlternateContent>
      </w:r>
      <w:r w:rsidRPr="00556AC8">
        <w:rPr>
          <w:color w:val="000000"/>
          <w:sz w:val="22"/>
          <w:szCs w:val="22"/>
        </w:rPr>
        <w:t xml:space="preserve">2017. </w:t>
      </w:r>
    </w:p>
    <w:p w14:paraId="0F7FDDA7" w14:textId="72EDF800" w:rsidR="00994308" w:rsidRPr="00556AC8" w:rsidRDefault="00994308" w:rsidP="00556AC8">
      <w:pPr>
        <w:widowControl w:val="0"/>
        <w:autoSpaceDE w:val="0"/>
        <w:autoSpaceDN w:val="0"/>
        <w:adjustRightInd w:val="0"/>
        <w:ind w:left="480" w:hanging="480"/>
        <w:jc w:val="both"/>
        <w:rPr>
          <w:noProof/>
          <w:sz w:val="22"/>
          <w:szCs w:val="22"/>
        </w:rPr>
      </w:pPr>
      <w:r w:rsidRPr="00556AC8">
        <w:rPr>
          <w:noProof/>
          <w:sz w:val="22"/>
          <w:szCs w:val="22"/>
        </w:rPr>
        <w:t xml:space="preserve">Karimah, N., &amp; Hartanti, R. D. (2021). </w:t>
      </w:r>
      <w:r w:rsidRPr="00556AC8">
        <w:rPr>
          <w:i/>
          <w:iCs/>
          <w:noProof/>
          <w:sz w:val="22"/>
          <w:szCs w:val="22"/>
        </w:rPr>
        <w:t>Gambaran Self Efficacy dan Kualitas Hidup Pada Pasien Yang Menjalani Hemodialisa : Literature Review</w:t>
      </w:r>
      <w:r w:rsidRPr="00556AC8">
        <w:rPr>
          <w:noProof/>
          <w:sz w:val="22"/>
          <w:szCs w:val="22"/>
        </w:rPr>
        <w:t>. 446–455.</w:t>
      </w:r>
    </w:p>
    <w:p w14:paraId="11EAB88F" w14:textId="2CB0A392" w:rsidR="00994308" w:rsidRPr="00556AC8" w:rsidRDefault="00994308" w:rsidP="00556AC8">
      <w:pPr>
        <w:widowControl w:val="0"/>
        <w:autoSpaceDE w:val="0"/>
        <w:autoSpaceDN w:val="0"/>
        <w:adjustRightInd w:val="0"/>
        <w:ind w:left="480" w:hanging="480"/>
        <w:jc w:val="both"/>
        <w:rPr>
          <w:noProof/>
          <w:sz w:val="22"/>
          <w:szCs w:val="22"/>
        </w:rPr>
      </w:pPr>
      <w:r w:rsidRPr="00556AC8">
        <w:rPr>
          <w:noProof/>
          <w:sz w:val="22"/>
          <w:szCs w:val="22"/>
        </w:rPr>
        <w:t xml:space="preserve">Kurniawan, S. T., Andini, I. S., &amp; Agustin, W. R. (2019). HUBUNGAN SELF EFFICACY DENGAN KUALITAS HIDUP PASIEN GAGAL GINJAL KRONIK YANG MENJALANI TERAPI HEMODIALISA DI RSUD SUKOHARJO. </w:t>
      </w:r>
      <w:r w:rsidRPr="00556AC8">
        <w:rPr>
          <w:i/>
          <w:iCs/>
          <w:noProof/>
          <w:sz w:val="22"/>
          <w:szCs w:val="22"/>
        </w:rPr>
        <w:t>Jurnal Kesehatan Kusuma Husada</w:t>
      </w:r>
      <w:r w:rsidRPr="00556AC8">
        <w:rPr>
          <w:noProof/>
          <w:sz w:val="22"/>
          <w:szCs w:val="22"/>
        </w:rPr>
        <w:t>, 1–7.</w:t>
      </w:r>
    </w:p>
    <w:p w14:paraId="69452F2B" w14:textId="25EFCA32" w:rsidR="00E24F9A" w:rsidRPr="00556AC8" w:rsidRDefault="00CA55B4" w:rsidP="00556AC8">
      <w:pPr>
        <w:widowControl w:val="0"/>
        <w:autoSpaceDE w:val="0"/>
        <w:autoSpaceDN w:val="0"/>
        <w:adjustRightInd w:val="0"/>
        <w:ind w:left="480" w:hanging="480"/>
        <w:jc w:val="both"/>
        <w:rPr>
          <w:noProof/>
          <w:sz w:val="22"/>
          <w:szCs w:val="22"/>
        </w:rPr>
      </w:pPr>
      <w:r w:rsidRPr="00556AC8">
        <w:rPr>
          <w:noProof/>
          <w:sz w:val="22"/>
          <w:szCs w:val="22"/>
        </w:rPr>
        <w:t xml:space="preserve">Kusniawati. (2018). Hubungan Kepatuhan Menjalani Hemodialisis Dan Dukungan Keluarga Dengan Kualitas Hidup Pasien Gagal Ginjal Kronik Di Ruang Hemodialisa Rumah Sakit Umum Kabupaten Tangerang. </w:t>
      </w:r>
      <w:r w:rsidRPr="00556AC8">
        <w:rPr>
          <w:i/>
          <w:iCs/>
          <w:noProof/>
          <w:sz w:val="22"/>
          <w:szCs w:val="22"/>
        </w:rPr>
        <w:t>Jurnal Medikes</w:t>
      </w:r>
      <w:r w:rsidRPr="00556AC8">
        <w:rPr>
          <w:noProof/>
          <w:sz w:val="22"/>
          <w:szCs w:val="22"/>
        </w:rPr>
        <w:t xml:space="preserve">, </w:t>
      </w:r>
      <w:r w:rsidRPr="00556AC8">
        <w:rPr>
          <w:i/>
          <w:iCs/>
          <w:noProof/>
          <w:sz w:val="22"/>
          <w:szCs w:val="22"/>
        </w:rPr>
        <w:t>5</w:t>
      </w:r>
      <w:r w:rsidRPr="00556AC8">
        <w:rPr>
          <w:noProof/>
          <w:sz w:val="22"/>
          <w:szCs w:val="22"/>
        </w:rPr>
        <w:t>(2).</w:t>
      </w:r>
    </w:p>
    <w:p w14:paraId="1DF553BF" w14:textId="2DA3750D" w:rsidR="00994308" w:rsidRPr="00556AC8" w:rsidRDefault="00994308" w:rsidP="00556AC8">
      <w:pPr>
        <w:widowControl w:val="0"/>
        <w:autoSpaceDE w:val="0"/>
        <w:autoSpaceDN w:val="0"/>
        <w:adjustRightInd w:val="0"/>
        <w:ind w:left="480" w:hanging="480"/>
        <w:jc w:val="both"/>
        <w:rPr>
          <w:noProof/>
          <w:sz w:val="22"/>
          <w:szCs w:val="22"/>
        </w:rPr>
      </w:pPr>
      <w:r w:rsidRPr="00556AC8">
        <w:rPr>
          <w:noProof/>
          <w:sz w:val="22"/>
          <w:szCs w:val="22"/>
        </w:rPr>
        <w:t xml:space="preserve">Mahayundhari, N. (2018). </w:t>
      </w:r>
      <w:r w:rsidRPr="00556AC8">
        <w:rPr>
          <w:i/>
          <w:iCs/>
          <w:noProof/>
          <w:sz w:val="22"/>
          <w:szCs w:val="22"/>
        </w:rPr>
        <w:t>Hubungan Adekuasi Hemodialisis Dan Status Gizi Dengan Kualitas Hidup Pasien Gagal Ginjal Kronik Yang Menjalani Hemodialisa Di RSUP Sanglah Denpasar</w:t>
      </w:r>
      <w:r w:rsidRPr="00556AC8">
        <w:rPr>
          <w:noProof/>
          <w:sz w:val="22"/>
          <w:szCs w:val="22"/>
        </w:rPr>
        <w:t>.</w:t>
      </w:r>
    </w:p>
    <w:p w14:paraId="473229AB" w14:textId="77777777" w:rsidR="00E24F9A" w:rsidRPr="00556AC8" w:rsidRDefault="00E24F9A" w:rsidP="00556AC8">
      <w:pPr>
        <w:widowControl w:val="0"/>
        <w:autoSpaceDE w:val="0"/>
        <w:autoSpaceDN w:val="0"/>
        <w:adjustRightInd w:val="0"/>
        <w:ind w:left="480" w:hanging="480"/>
        <w:jc w:val="both"/>
        <w:rPr>
          <w:noProof/>
          <w:sz w:val="22"/>
          <w:szCs w:val="22"/>
        </w:rPr>
      </w:pPr>
      <w:r w:rsidRPr="00556AC8">
        <w:rPr>
          <w:noProof/>
          <w:sz w:val="22"/>
          <w:szCs w:val="22"/>
        </w:rPr>
        <w:t xml:space="preserve">Mailani, F., &amp; Andriani, R. F. (2017). Hubungan Dukungan Keluarga Dengan Kepatuhan Diet Pada Pasien Gagal Ginjal Kronik Yang Menjalani Hemodialisis. </w:t>
      </w:r>
      <w:r w:rsidRPr="00556AC8">
        <w:rPr>
          <w:i/>
          <w:iCs/>
          <w:noProof/>
          <w:sz w:val="22"/>
          <w:szCs w:val="22"/>
        </w:rPr>
        <w:t>Jurnal Endurance</w:t>
      </w:r>
      <w:r w:rsidRPr="00556AC8">
        <w:rPr>
          <w:noProof/>
          <w:sz w:val="22"/>
          <w:szCs w:val="22"/>
        </w:rPr>
        <w:t xml:space="preserve">, </w:t>
      </w:r>
      <w:r w:rsidRPr="00556AC8">
        <w:rPr>
          <w:i/>
          <w:iCs/>
          <w:noProof/>
          <w:sz w:val="22"/>
          <w:szCs w:val="22"/>
        </w:rPr>
        <w:t>3</w:t>
      </w:r>
      <w:r w:rsidRPr="00556AC8">
        <w:rPr>
          <w:noProof/>
          <w:sz w:val="22"/>
          <w:szCs w:val="22"/>
        </w:rPr>
        <w:t>(2).</w:t>
      </w:r>
    </w:p>
    <w:p w14:paraId="3E0281BF" w14:textId="69D7DAA9" w:rsidR="00CA55B4" w:rsidRPr="00556AC8" w:rsidRDefault="00CA55B4" w:rsidP="00556AC8">
      <w:pPr>
        <w:widowControl w:val="0"/>
        <w:autoSpaceDE w:val="0"/>
        <w:autoSpaceDN w:val="0"/>
        <w:adjustRightInd w:val="0"/>
        <w:ind w:left="480" w:hanging="480"/>
        <w:jc w:val="both"/>
        <w:rPr>
          <w:noProof/>
          <w:sz w:val="22"/>
          <w:szCs w:val="22"/>
        </w:rPr>
      </w:pPr>
      <w:r w:rsidRPr="00556AC8">
        <w:rPr>
          <w:noProof/>
          <w:sz w:val="22"/>
          <w:szCs w:val="22"/>
        </w:rPr>
        <w:lastRenderedPageBreak/>
        <w:t xml:space="preserve">Mulia, D. S., Mulyani, E., Pratomo, G. S., &amp; Chusna, N. (2018b). Kualitas Hidup Pasien Hipertensi Dengan Komplikasi Di RSUD Dr. Doris Palangkaraya. </w:t>
      </w:r>
      <w:r w:rsidRPr="00556AC8">
        <w:rPr>
          <w:i/>
          <w:iCs/>
          <w:noProof/>
          <w:sz w:val="22"/>
          <w:szCs w:val="22"/>
        </w:rPr>
        <w:t>Borneo Journal of Pharmacy</w:t>
      </w:r>
      <w:r w:rsidRPr="00556AC8">
        <w:rPr>
          <w:noProof/>
          <w:sz w:val="22"/>
          <w:szCs w:val="22"/>
        </w:rPr>
        <w:t>, 19–21.</w:t>
      </w:r>
    </w:p>
    <w:p w14:paraId="25395010" w14:textId="22C14A69" w:rsidR="00994308" w:rsidRPr="00556AC8" w:rsidRDefault="00994308" w:rsidP="00556AC8">
      <w:pPr>
        <w:widowControl w:val="0"/>
        <w:autoSpaceDE w:val="0"/>
        <w:autoSpaceDN w:val="0"/>
        <w:adjustRightInd w:val="0"/>
        <w:ind w:left="480" w:hanging="480"/>
        <w:jc w:val="both"/>
        <w:rPr>
          <w:noProof/>
          <w:sz w:val="22"/>
          <w:szCs w:val="22"/>
        </w:rPr>
      </w:pPr>
      <w:r w:rsidRPr="00556AC8">
        <w:rPr>
          <w:noProof/>
          <w:sz w:val="22"/>
          <w:szCs w:val="22"/>
        </w:rPr>
        <w:t xml:space="preserve">Nainggolan, M. (2019). </w:t>
      </w:r>
      <w:r w:rsidRPr="00556AC8">
        <w:rPr>
          <w:i/>
          <w:iCs/>
          <w:noProof/>
          <w:sz w:val="22"/>
          <w:szCs w:val="22"/>
        </w:rPr>
        <w:t>Hubungan Antara Self Efficacy Dengan Kebermaknaan Hidup Pada Pasien Gagal Ginjal Kronik Yang Menjalani Hemodialisis Di RS. Khusus Ginjal Rasyida Medan</w:t>
      </w:r>
      <w:r w:rsidRPr="00556AC8">
        <w:rPr>
          <w:noProof/>
          <w:sz w:val="22"/>
          <w:szCs w:val="22"/>
        </w:rPr>
        <w:t>. Universitas Medan Area.</w:t>
      </w:r>
    </w:p>
    <w:p w14:paraId="46181216" w14:textId="11A9F0B3" w:rsidR="00CA55B4" w:rsidRPr="00556AC8" w:rsidRDefault="00CA55B4" w:rsidP="00556AC8">
      <w:pPr>
        <w:widowControl w:val="0"/>
        <w:autoSpaceDE w:val="0"/>
        <w:autoSpaceDN w:val="0"/>
        <w:adjustRightInd w:val="0"/>
        <w:ind w:left="480" w:hanging="480"/>
        <w:jc w:val="both"/>
        <w:rPr>
          <w:noProof/>
          <w:sz w:val="22"/>
          <w:szCs w:val="22"/>
        </w:rPr>
      </w:pPr>
      <w:r w:rsidRPr="00556AC8">
        <w:rPr>
          <w:noProof/>
          <w:sz w:val="22"/>
          <w:szCs w:val="22"/>
        </w:rPr>
        <w:t xml:space="preserve">Rachmat, N. (2021). </w:t>
      </w:r>
      <w:r w:rsidRPr="00556AC8">
        <w:rPr>
          <w:i/>
          <w:iCs/>
          <w:noProof/>
          <w:sz w:val="22"/>
          <w:szCs w:val="22"/>
        </w:rPr>
        <w:t>Optimasi Performa Kualitas Hidup Pada Pasien Post Amputasi Transfemoral</w:t>
      </w:r>
      <w:r w:rsidRPr="00556AC8">
        <w:rPr>
          <w:noProof/>
          <w:sz w:val="22"/>
          <w:szCs w:val="22"/>
        </w:rPr>
        <w:t>. Gracias Logis Kreatif.</w:t>
      </w:r>
    </w:p>
    <w:p w14:paraId="064A658A" w14:textId="24E0C29C" w:rsidR="00CA55B4" w:rsidRPr="00556AC8" w:rsidRDefault="00CA55B4" w:rsidP="00556AC8">
      <w:pPr>
        <w:widowControl w:val="0"/>
        <w:autoSpaceDE w:val="0"/>
        <w:autoSpaceDN w:val="0"/>
        <w:adjustRightInd w:val="0"/>
        <w:ind w:left="480" w:hanging="480"/>
        <w:jc w:val="both"/>
        <w:rPr>
          <w:noProof/>
          <w:sz w:val="22"/>
          <w:szCs w:val="22"/>
        </w:rPr>
      </w:pPr>
      <w:r w:rsidRPr="00556AC8">
        <w:rPr>
          <w:noProof/>
          <w:sz w:val="22"/>
          <w:szCs w:val="22"/>
        </w:rPr>
        <w:t xml:space="preserve">Rendi. (2021). </w:t>
      </w:r>
      <w:r w:rsidRPr="00556AC8">
        <w:rPr>
          <w:i/>
          <w:iCs/>
          <w:noProof/>
          <w:sz w:val="22"/>
          <w:szCs w:val="22"/>
        </w:rPr>
        <w:t>Penyakit Gagal Ginjal Kronik</w:t>
      </w:r>
      <w:r w:rsidRPr="00556AC8">
        <w:rPr>
          <w:noProof/>
          <w:sz w:val="22"/>
          <w:szCs w:val="22"/>
        </w:rPr>
        <w:t>. Salemba Medika.</w:t>
      </w:r>
    </w:p>
    <w:p w14:paraId="4A545011" w14:textId="77777777" w:rsidR="00994308" w:rsidRPr="00556AC8" w:rsidRDefault="00994308" w:rsidP="00556AC8">
      <w:pPr>
        <w:widowControl w:val="0"/>
        <w:autoSpaceDE w:val="0"/>
        <w:autoSpaceDN w:val="0"/>
        <w:adjustRightInd w:val="0"/>
        <w:ind w:left="480" w:hanging="480"/>
        <w:jc w:val="both"/>
        <w:rPr>
          <w:noProof/>
          <w:sz w:val="22"/>
          <w:szCs w:val="22"/>
        </w:rPr>
      </w:pPr>
      <w:r w:rsidRPr="00556AC8">
        <w:rPr>
          <w:noProof/>
          <w:sz w:val="22"/>
          <w:szCs w:val="22"/>
        </w:rPr>
        <w:t xml:space="preserve">Rustandi, Handi, Tranado, H., &amp; Pransasti, T. (2018). Faktor-faktor Yang Mempengaruhi Kualitas Hidup Pasien Chronic Kidney Disease (CKD) Yang Menjalani Hemodialisa Di Ruang Hemodialisa. </w:t>
      </w:r>
      <w:r w:rsidRPr="00556AC8">
        <w:rPr>
          <w:i/>
          <w:iCs/>
          <w:noProof/>
          <w:sz w:val="22"/>
          <w:szCs w:val="22"/>
        </w:rPr>
        <w:t>Jurnal Keperawatan Silampari</w:t>
      </w:r>
      <w:r w:rsidRPr="00556AC8">
        <w:rPr>
          <w:noProof/>
          <w:sz w:val="22"/>
          <w:szCs w:val="22"/>
        </w:rPr>
        <w:t xml:space="preserve">, </w:t>
      </w:r>
      <w:r w:rsidRPr="00556AC8">
        <w:rPr>
          <w:i/>
          <w:iCs/>
          <w:noProof/>
          <w:sz w:val="22"/>
          <w:szCs w:val="22"/>
        </w:rPr>
        <w:t>1</w:t>
      </w:r>
      <w:r w:rsidRPr="00556AC8">
        <w:rPr>
          <w:noProof/>
          <w:sz w:val="22"/>
          <w:szCs w:val="22"/>
        </w:rPr>
        <w:t>(2), 32–46.</w:t>
      </w:r>
    </w:p>
    <w:p w14:paraId="4E1FC821" w14:textId="77777777" w:rsidR="00994308" w:rsidRPr="00556AC8" w:rsidRDefault="00994308" w:rsidP="00556AC8">
      <w:pPr>
        <w:widowControl w:val="0"/>
        <w:autoSpaceDE w:val="0"/>
        <w:autoSpaceDN w:val="0"/>
        <w:adjustRightInd w:val="0"/>
        <w:ind w:left="480" w:hanging="480"/>
        <w:jc w:val="both"/>
        <w:rPr>
          <w:noProof/>
          <w:sz w:val="22"/>
          <w:szCs w:val="22"/>
        </w:rPr>
      </w:pPr>
      <w:r w:rsidRPr="00556AC8">
        <w:rPr>
          <w:noProof/>
          <w:sz w:val="22"/>
          <w:szCs w:val="22"/>
        </w:rPr>
        <w:t xml:space="preserve">Rohmaniah, F. A., Sunarno, R. D., Magister, M., Universitas, K., Husada, K., Universitas, D., &amp; Husada, K. (2022). </w:t>
      </w:r>
      <w:r w:rsidRPr="00556AC8">
        <w:rPr>
          <w:i/>
          <w:iCs/>
          <w:noProof/>
          <w:sz w:val="22"/>
          <w:szCs w:val="22"/>
        </w:rPr>
        <w:t>EFIKASI DIRI UNTUK MENINGKATKAN KUALITAS HIDUP HEMODIALISIS</w:t>
      </w:r>
      <w:r w:rsidRPr="00556AC8">
        <w:rPr>
          <w:noProof/>
          <w:sz w:val="22"/>
          <w:szCs w:val="22"/>
        </w:rPr>
        <w:t xml:space="preserve">. </w:t>
      </w:r>
      <w:r w:rsidRPr="00556AC8">
        <w:rPr>
          <w:i/>
          <w:iCs/>
          <w:noProof/>
          <w:sz w:val="22"/>
          <w:szCs w:val="22"/>
        </w:rPr>
        <w:t>13</w:t>
      </w:r>
      <w:r w:rsidRPr="00556AC8">
        <w:rPr>
          <w:noProof/>
          <w:sz w:val="22"/>
          <w:szCs w:val="22"/>
        </w:rPr>
        <w:t>(1), 164–175.</w:t>
      </w:r>
    </w:p>
    <w:p w14:paraId="04F7FE86" w14:textId="77777777" w:rsidR="00994308" w:rsidRPr="00556AC8" w:rsidRDefault="00994308" w:rsidP="00556AC8">
      <w:pPr>
        <w:widowControl w:val="0"/>
        <w:autoSpaceDE w:val="0"/>
        <w:autoSpaceDN w:val="0"/>
        <w:adjustRightInd w:val="0"/>
        <w:ind w:left="480" w:hanging="480"/>
        <w:jc w:val="both"/>
        <w:rPr>
          <w:noProof/>
          <w:sz w:val="22"/>
          <w:szCs w:val="22"/>
        </w:rPr>
      </w:pPr>
      <w:r w:rsidRPr="00556AC8">
        <w:rPr>
          <w:noProof/>
          <w:sz w:val="22"/>
          <w:szCs w:val="22"/>
        </w:rPr>
        <w:t xml:space="preserve">Sagala, D. S. putra. (2015). Analisa Faktor-faktor Yang Mempengaruhi Kualitas Hidup Pasien Gagal Ginjal Kronik Yang Menjalani Hemodialisa Di Rumah Sakit Umum Pusat Haji Adam Malik Medan. </w:t>
      </w:r>
      <w:r w:rsidRPr="00556AC8">
        <w:rPr>
          <w:i/>
          <w:iCs/>
          <w:noProof/>
          <w:sz w:val="22"/>
          <w:szCs w:val="22"/>
        </w:rPr>
        <w:t>Jurnal Ilmiah Keperawatan IMELDA</w:t>
      </w:r>
      <w:r w:rsidRPr="00556AC8">
        <w:rPr>
          <w:noProof/>
          <w:sz w:val="22"/>
          <w:szCs w:val="22"/>
        </w:rPr>
        <w:t xml:space="preserve">, </w:t>
      </w:r>
      <w:r w:rsidRPr="00556AC8">
        <w:rPr>
          <w:i/>
          <w:iCs/>
          <w:noProof/>
          <w:sz w:val="22"/>
          <w:szCs w:val="22"/>
        </w:rPr>
        <w:t>1</w:t>
      </w:r>
      <w:r w:rsidRPr="00556AC8">
        <w:rPr>
          <w:noProof/>
          <w:sz w:val="22"/>
          <w:szCs w:val="22"/>
        </w:rPr>
        <w:t>(1), 8–16.</w:t>
      </w:r>
    </w:p>
    <w:p w14:paraId="63B8F9CE" w14:textId="2E5002C6" w:rsidR="00994308" w:rsidRPr="00556AC8" w:rsidRDefault="00994308" w:rsidP="00556AC8">
      <w:pPr>
        <w:widowControl w:val="0"/>
        <w:autoSpaceDE w:val="0"/>
        <w:autoSpaceDN w:val="0"/>
        <w:adjustRightInd w:val="0"/>
        <w:ind w:left="480" w:hanging="480"/>
        <w:jc w:val="both"/>
        <w:rPr>
          <w:noProof/>
          <w:sz w:val="22"/>
          <w:szCs w:val="22"/>
        </w:rPr>
      </w:pPr>
      <w:r w:rsidRPr="00556AC8">
        <w:rPr>
          <w:noProof/>
          <w:sz w:val="22"/>
          <w:szCs w:val="22"/>
        </w:rPr>
        <w:t xml:space="preserve">Sarastika, Y., Kisan, Mendrofa, O., &amp; Siahaan, J. V. (2019). FAKTOR-FAKTOR YANG MEMPENGARUHI KUALITAS HIDUP PASIEN HEMODIALISA DI RSU ROYAL PRIMA MEDAN Factors Affecting of Quality of Life of Chronic Kidney Disease ( CKD ) Patients that Undergo Hemodialysis Therapy in Royal Prima Hospital Medan. </w:t>
      </w:r>
      <w:r w:rsidRPr="00556AC8">
        <w:rPr>
          <w:i/>
          <w:iCs/>
          <w:noProof/>
          <w:sz w:val="22"/>
          <w:szCs w:val="22"/>
        </w:rPr>
        <w:t>Jurnal Riset Hesti Medan Akper Kesdam I/BB Medan</w:t>
      </w:r>
      <w:r w:rsidRPr="00556AC8">
        <w:rPr>
          <w:noProof/>
          <w:sz w:val="22"/>
          <w:szCs w:val="22"/>
        </w:rPr>
        <w:t xml:space="preserve">, </w:t>
      </w:r>
      <w:r w:rsidRPr="00556AC8">
        <w:rPr>
          <w:i/>
          <w:iCs/>
          <w:noProof/>
          <w:sz w:val="22"/>
          <w:szCs w:val="22"/>
        </w:rPr>
        <w:t>4</w:t>
      </w:r>
      <w:r w:rsidRPr="00556AC8">
        <w:rPr>
          <w:noProof/>
          <w:sz w:val="22"/>
          <w:szCs w:val="22"/>
        </w:rPr>
        <w:t>(1), 53–60.</w:t>
      </w:r>
    </w:p>
    <w:p w14:paraId="1BA4AA39" w14:textId="77777777" w:rsidR="00CA55B4" w:rsidRPr="00556AC8" w:rsidRDefault="00CA55B4" w:rsidP="00556AC8">
      <w:pPr>
        <w:widowControl w:val="0"/>
        <w:autoSpaceDE w:val="0"/>
        <w:autoSpaceDN w:val="0"/>
        <w:adjustRightInd w:val="0"/>
        <w:ind w:left="480" w:hanging="480"/>
        <w:jc w:val="both"/>
        <w:rPr>
          <w:noProof/>
          <w:sz w:val="22"/>
          <w:szCs w:val="22"/>
        </w:rPr>
      </w:pPr>
      <w:r w:rsidRPr="00556AC8">
        <w:rPr>
          <w:noProof/>
          <w:sz w:val="22"/>
          <w:szCs w:val="22"/>
        </w:rPr>
        <w:t xml:space="preserve">Sugiyono. (2017). </w:t>
      </w:r>
      <w:r w:rsidRPr="00556AC8">
        <w:rPr>
          <w:i/>
          <w:iCs/>
          <w:noProof/>
          <w:sz w:val="22"/>
          <w:szCs w:val="22"/>
        </w:rPr>
        <w:t>Metode Penelitian Kuantitatif Kualitatit dan R&amp;D</w:t>
      </w:r>
      <w:r w:rsidRPr="00556AC8">
        <w:rPr>
          <w:noProof/>
          <w:sz w:val="22"/>
          <w:szCs w:val="22"/>
        </w:rPr>
        <w:t>. Alfabeta.</w:t>
      </w:r>
    </w:p>
    <w:p w14:paraId="48CA8031" w14:textId="4E8739A0" w:rsidR="00CA55B4" w:rsidRPr="00556AC8" w:rsidRDefault="00994308" w:rsidP="00556AC8">
      <w:pPr>
        <w:widowControl w:val="0"/>
        <w:autoSpaceDE w:val="0"/>
        <w:autoSpaceDN w:val="0"/>
        <w:adjustRightInd w:val="0"/>
        <w:ind w:left="480" w:hanging="480"/>
        <w:jc w:val="both"/>
        <w:rPr>
          <w:noProof/>
          <w:sz w:val="22"/>
          <w:szCs w:val="22"/>
        </w:rPr>
      </w:pPr>
      <w:r w:rsidRPr="00556AC8">
        <w:rPr>
          <w:noProof/>
          <w:sz w:val="22"/>
          <w:szCs w:val="22"/>
        </w:rPr>
        <w:t xml:space="preserve">Suwanti, Aini, F., &amp; Yetty. (2017). THE CORRELATION BETWEEN SELF-EFFICACY AND FAMILIES SOCIAL SUPPORT WITH COPING MECHANISMS CLIENTS CHRONIC RENAL FAILURE UNDERGOING HEMODIALYSIS. </w:t>
      </w:r>
      <w:r w:rsidRPr="00556AC8">
        <w:rPr>
          <w:i/>
          <w:iCs/>
          <w:noProof/>
          <w:sz w:val="22"/>
          <w:szCs w:val="22"/>
        </w:rPr>
        <w:t>Jurnal Keperawatan</w:t>
      </w:r>
      <w:r w:rsidRPr="00556AC8">
        <w:rPr>
          <w:noProof/>
          <w:sz w:val="22"/>
          <w:szCs w:val="22"/>
        </w:rPr>
        <w:t xml:space="preserve">, </w:t>
      </w:r>
      <w:r w:rsidRPr="00556AC8">
        <w:rPr>
          <w:i/>
          <w:iCs/>
          <w:noProof/>
          <w:sz w:val="22"/>
          <w:szCs w:val="22"/>
        </w:rPr>
        <w:t>5</w:t>
      </w:r>
      <w:r w:rsidRPr="00556AC8">
        <w:rPr>
          <w:noProof/>
          <w:sz w:val="22"/>
          <w:szCs w:val="22"/>
        </w:rPr>
        <w:t>(1), 29–39.</w:t>
      </w:r>
    </w:p>
    <w:p w14:paraId="7265AE36" w14:textId="77777777" w:rsidR="00CA55B4" w:rsidRPr="00556AC8" w:rsidRDefault="00CA55B4" w:rsidP="00556AC8">
      <w:pPr>
        <w:widowControl w:val="0"/>
        <w:autoSpaceDE w:val="0"/>
        <w:autoSpaceDN w:val="0"/>
        <w:adjustRightInd w:val="0"/>
        <w:ind w:left="480" w:hanging="480"/>
        <w:jc w:val="both"/>
        <w:rPr>
          <w:noProof/>
          <w:sz w:val="22"/>
          <w:szCs w:val="22"/>
        </w:rPr>
      </w:pPr>
      <w:r w:rsidRPr="00556AC8">
        <w:rPr>
          <w:noProof/>
          <w:sz w:val="22"/>
          <w:szCs w:val="22"/>
        </w:rPr>
        <w:t xml:space="preserve">Swarjana, K. (2016). </w:t>
      </w:r>
      <w:r w:rsidRPr="00556AC8">
        <w:rPr>
          <w:i/>
          <w:iCs/>
          <w:noProof/>
          <w:sz w:val="22"/>
          <w:szCs w:val="22"/>
        </w:rPr>
        <w:t>Statistik Kesehatan</w:t>
      </w:r>
      <w:r w:rsidRPr="00556AC8">
        <w:rPr>
          <w:noProof/>
          <w:sz w:val="22"/>
          <w:szCs w:val="22"/>
        </w:rPr>
        <w:t>. Andi Offset.</w:t>
      </w:r>
    </w:p>
    <w:p w14:paraId="363A7B6E" w14:textId="77777777" w:rsidR="00994308" w:rsidRPr="00556AC8" w:rsidRDefault="00994308" w:rsidP="00556AC8">
      <w:pPr>
        <w:widowControl w:val="0"/>
        <w:autoSpaceDE w:val="0"/>
        <w:autoSpaceDN w:val="0"/>
        <w:adjustRightInd w:val="0"/>
        <w:ind w:left="480" w:hanging="480"/>
        <w:jc w:val="both"/>
        <w:rPr>
          <w:noProof/>
          <w:sz w:val="22"/>
          <w:szCs w:val="22"/>
        </w:rPr>
      </w:pPr>
      <w:r w:rsidRPr="00556AC8">
        <w:rPr>
          <w:noProof/>
          <w:sz w:val="22"/>
          <w:szCs w:val="22"/>
        </w:rPr>
        <w:t xml:space="preserve">Utami, N., Anisa, &amp; Wati, N. L. (2017). Efikasi Diri Pada Pasien Gagal Ginjal Kronik Yang Menjalani Hemodialisis Di Ruang Hemodialisa RSAU DR. M. Salamun. </w:t>
      </w:r>
      <w:r w:rsidRPr="00556AC8">
        <w:rPr>
          <w:i/>
          <w:iCs/>
          <w:noProof/>
          <w:sz w:val="22"/>
          <w:szCs w:val="22"/>
        </w:rPr>
        <w:t>Jurnal Kesehatan Aeromedika</w:t>
      </w:r>
      <w:r w:rsidRPr="00556AC8">
        <w:rPr>
          <w:noProof/>
          <w:sz w:val="22"/>
          <w:szCs w:val="22"/>
        </w:rPr>
        <w:t xml:space="preserve">, </w:t>
      </w:r>
      <w:r w:rsidRPr="00556AC8">
        <w:rPr>
          <w:i/>
          <w:iCs/>
          <w:noProof/>
          <w:sz w:val="22"/>
          <w:szCs w:val="22"/>
        </w:rPr>
        <w:t>III</w:t>
      </w:r>
      <w:r w:rsidRPr="00556AC8">
        <w:rPr>
          <w:noProof/>
          <w:sz w:val="22"/>
          <w:szCs w:val="22"/>
        </w:rPr>
        <w:t>(1), 56–61.</w:t>
      </w:r>
    </w:p>
    <w:p w14:paraId="34BA84D8" w14:textId="77777777" w:rsidR="00C133B5" w:rsidRPr="00556AC8" w:rsidRDefault="00C133B5" w:rsidP="00556AC8">
      <w:pPr>
        <w:widowControl w:val="0"/>
        <w:autoSpaceDE w:val="0"/>
        <w:autoSpaceDN w:val="0"/>
        <w:adjustRightInd w:val="0"/>
        <w:ind w:left="480" w:hanging="480"/>
        <w:jc w:val="both"/>
        <w:rPr>
          <w:noProof/>
          <w:sz w:val="22"/>
          <w:szCs w:val="22"/>
        </w:rPr>
      </w:pPr>
    </w:p>
    <w:p w14:paraId="523CBA8B" w14:textId="027D6303" w:rsidR="00994308" w:rsidRPr="00556AC8" w:rsidRDefault="00994308" w:rsidP="00556AC8">
      <w:pPr>
        <w:widowControl w:val="0"/>
        <w:autoSpaceDE w:val="0"/>
        <w:autoSpaceDN w:val="0"/>
        <w:adjustRightInd w:val="0"/>
        <w:ind w:left="480" w:hanging="480"/>
        <w:jc w:val="both"/>
        <w:rPr>
          <w:noProof/>
          <w:sz w:val="22"/>
          <w:szCs w:val="22"/>
        </w:rPr>
      </w:pPr>
      <w:r w:rsidRPr="00556AC8">
        <w:rPr>
          <w:noProof/>
          <w:sz w:val="22"/>
          <w:szCs w:val="22"/>
        </w:rPr>
        <w:t xml:space="preserve">Wahyuni, A., Kartika, I. R., Asrul, I. F., &amp; Gusti, E. (2019a). Korelasi Lama Hemodialisa Dengan Fungsi Kognitif. </w:t>
      </w:r>
      <w:r w:rsidRPr="00556AC8">
        <w:rPr>
          <w:i/>
          <w:iCs/>
          <w:noProof/>
          <w:sz w:val="22"/>
          <w:szCs w:val="22"/>
        </w:rPr>
        <w:t>REAL in Nursing Journal (RNJ)</w:t>
      </w:r>
      <w:r w:rsidRPr="00556AC8">
        <w:rPr>
          <w:noProof/>
          <w:sz w:val="22"/>
          <w:szCs w:val="22"/>
        </w:rPr>
        <w:t xml:space="preserve">, </w:t>
      </w:r>
      <w:r w:rsidRPr="00556AC8">
        <w:rPr>
          <w:i/>
          <w:iCs/>
          <w:noProof/>
          <w:sz w:val="22"/>
          <w:szCs w:val="22"/>
        </w:rPr>
        <w:t>2</w:t>
      </w:r>
      <w:r w:rsidRPr="00556AC8">
        <w:rPr>
          <w:noProof/>
          <w:sz w:val="22"/>
          <w:szCs w:val="22"/>
        </w:rPr>
        <w:t xml:space="preserve">(1). </w:t>
      </w:r>
      <w:hyperlink r:id="rId15" w:history="1">
        <w:r w:rsidRPr="00556AC8">
          <w:rPr>
            <w:rStyle w:val="Hyperlink"/>
            <w:noProof/>
            <w:sz w:val="22"/>
            <w:szCs w:val="22"/>
          </w:rPr>
          <w:t>https://ojs.fdk.ac.id/index.php/Nursing/index</w:t>
        </w:r>
      </w:hyperlink>
    </w:p>
    <w:p w14:paraId="1F4C0EF5" w14:textId="77777777" w:rsidR="00994308" w:rsidRPr="00556AC8" w:rsidRDefault="00994308" w:rsidP="00556AC8">
      <w:pPr>
        <w:widowControl w:val="0"/>
        <w:autoSpaceDE w:val="0"/>
        <w:autoSpaceDN w:val="0"/>
        <w:adjustRightInd w:val="0"/>
        <w:ind w:left="480" w:hanging="480"/>
        <w:jc w:val="both"/>
        <w:rPr>
          <w:noProof/>
          <w:sz w:val="22"/>
          <w:szCs w:val="22"/>
        </w:rPr>
      </w:pPr>
      <w:r w:rsidRPr="00556AC8">
        <w:rPr>
          <w:noProof/>
          <w:sz w:val="22"/>
          <w:szCs w:val="22"/>
        </w:rPr>
        <w:t xml:space="preserve">Wakhid, A., Wijayanti, E. L., &amp; Liyanovitasari. (2018). Hubungan Efikasi Diri Dengan Kualitas Hidup Pasien Gagal Ginjal Kronik Yang Menjalani Hemodialisa. </w:t>
      </w:r>
      <w:r w:rsidRPr="00556AC8">
        <w:rPr>
          <w:i/>
          <w:iCs/>
          <w:noProof/>
          <w:sz w:val="22"/>
          <w:szCs w:val="22"/>
        </w:rPr>
        <w:t>Journal Of Holostic Nursing Science</w:t>
      </w:r>
      <w:r w:rsidRPr="00556AC8">
        <w:rPr>
          <w:noProof/>
          <w:sz w:val="22"/>
          <w:szCs w:val="22"/>
        </w:rPr>
        <w:t xml:space="preserve">, </w:t>
      </w:r>
      <w:r w:rsidRPr="00556AC8">
        <w:rPr>
          <w:i/>
          <w:iCs/>
          <w:noProof/>
          <w:sz w:val="22"/>
          <w:szCs w:val="22"/>
        </w:rPr>
        <w:t>5</w:t>
      </w:r>
      <w:r w:rsidRPr="00556AC8">
        <w:rPr>
          <w:noProof/>
          <w:sz w:val="22"/>
          <w:szCs w:val="22"/>
        </w:rPr>
        <w:t>(2), 56–63.</w:t>
      </w:r>
    </w:p>
    <w:p w14:paraId="1E2F814E" w14:textId="72872483" w:rsidR="00E24F9A" w:rsidRPr="00556AC8" w:rsidRDefault="00994308" w:rsidP="00556AC8">
      <w:pPr>
        <w:widowControl w:val="0"/>
        <w:autoSpaceDE w:val="0"/>
        <w:autoSpaceDN w:val="0"/>
        <w:adjustRightInd w:val="0"/>
        <w:ind w:left="480" w:hanging="480"/>
        <w:jc w:val="both"/>
        <w:rPr>
          <w:noProof/>
          <w:sz w:val="22"/>
          <w:szCs w:val="22"/>
        </w:rPr>
      </w:pPr>
      <w:r w:rsidRPr="00556AC8">
        <w:rPr>
          <w:noProof/>
          <w:sz w:val="22"/>
          <w:szCs w:val="22"/>
        </w:rPr>
        <w:t xml:space="preserve">Welly, &amp; Rahmi, H. (2021). SELF EFFICACY DENGAN KUALITAS HIDUP PASIEN GAGAL GINJAL KRONIK YANG MENJALANI HEMODIALISA. </w:t>
      </w:r>
      <w:r w:rsidRPr="00556AC8">
        <w:rPr>
          <w:i/>
          <w:iCs/>
          <w:noProof/>
          <w:sz w:val="22"/>
          <w:szCs w:val="22"/>
        </w:rPr>
        <w:t>Jurnal Keperawatan Abdurrab</w:t>
      </w:r>
      <w:r w:rsidRPr="00556AC8">
        <w:rPr>
          <w:noProof/>
          <w:sz w:val="22"/>
          <w:szCs w:val="22"/>
        </w:rPr>
        <w:t xml:space="preserve">, </w:t>
      </w:r>
      <w:r w:rsidRPr="00556AC8">
        <w:rPr>
          <w:i/>
          <w:iCs/>
          <w:noProof/>
          <w:sz w:val="22"/>
          <w:szCs w:val="22"/>
        </w:rPr>
        <w:t>05</w:t>
      </w:r>
      <w:r w:rsidRPr="00556AC8">
        <w:rPr>
          <w:noProof/>
          <w:sz w:val="22"/>
          <w:szCs w:val="22"/>
        </w:rPr>
        <w:t>(01), 38–44.</w:t>
      </w:r>
    </w:p>
    <w:p w14:paraId="1F804A68" w14:textId="4590B1D2" w:rsidR="00E24F9A" w:rsidRPr="00556AC8" w:rsidRDefault="00E24F9A" w:rsidP="00556AC8">
      <w:pPr>
        <w:widowControl w:val="0"/>
        <w:autoSpaceDE w:val="0"/>
        <w:autoSpaceDN w:val="0"/>
        <w:adjustRightInd w:val="0"/>
        <w:ind w:left="480" w:hanging="480"/>
        <w:jc w:val="both"/>
        <w:rPr>
          <w:noProof/>
          <w:sz w:val="22"/>
          <w:szCs w:val="22"/>
        </w:rPr>
      </w:pPr>
      <w:r w:rsidRPr="00556AC8">
        <w:rPr>
          <w:noProof/>
          <w:sz w:val="22"/>
          <w:szCs w:val="22"/>
        </w:rPr>
        <w:t xml:space="preserve">WHO. (2018). </w:t>
      </w:r>
      <w:r w:rsidRPr="00556AC8">
        <w:rPr>
          <w:i/>
          <w:iCs/>
          <w:noProof/>
          <w:sz w:val="22"/>
          <w:szCs w:val="22"/>
        </w:rPr>
        <w:t>World Health Statistic</w:t>
      </w:r>
      <w:r w:rsidRPr="00556AC8">
        <w:rPr>
          <w:noProof/>
          <w:sz w:val="22"/>
          <w:szCs w:val="22"/>
        </w:rPr>
        <w:t>. World Health Organization.</w:t>
      </w:r>
    </w:p>
    <w:p w14:paraId="487C11E7" w14:textId="77777777" w:rsidR="00994308" w:rsidRPr="00556AC8" w:rsidRDefault="00994308" w:rsidP="00556AC8">
      <w:pPr>
        <w:widowControl w:val="0"/>
        <w:autoSpaceDE w:val="0"/>
        <w:autoSpaceDN w:val="0"/>
        <w:adjustRightInd w:val="0"/>
        <w:ind w:left="480" w:hanging="480"/>
        <w:jc w:val="both"/>
        <w:rPr>
          <w:noProof/>
        </w:rPr>
      </w:pPr>
      <w:r w:rsidRPr="00556AC8">
        <w:rPr>
          <w:noProof/>
          <w:sz w:val="22"/>
          <w:szCs w:val="22"/>
        </w:rPr>
        <w:t xml:space="preserve">Zurmeli, Bayhakki, &amp; Utami, G. T. (2015). </w:t>
      </w:r>
      <w:r w:rsidRPr="00556AC8">
        <w:rPr>
          <w:i/>
          <w:iCs/>
          <w:noProof/>
          <w:sz w:val="22"/>
          <w:szCs w:val="22"/>
        </w:rPr>
        <w:t>Hubungan Dukungan Keluarga Dengan Kualitas Hidup Pasien Gagal Ginjal Kronik Yang Menjalani Terapi Hemodialisis Di RSUD Arifin Achmad Pekanbaru</w:t>
      </w:r>
      <w:r w:rsidRPr="00556AC8">
        <w:rPr>
          <w:noProof/>
          <w:sz w:val="22"/>
          <w:szCs w:val="22"/>
        </w:rPr>
        <w:t>.</w:t>
      </w:r>
    </w:p>
    <w:p w14:paraId="25E4757D" w14:textId="77777777" w:rsidR="00994308" w:rsidRPr="00556AC8" w:rsidRDefault="00994308" w:rsidP="00556AC8">
      <w:pPr>
        <w:ind w:left="426" w:hanging="426"/>
        <w:jc w:val="both"/>
        <w:rPr>
          <w:color w:val="000000"/>
          <w:sz w:val="22"/>
          <w:szCs w:val="22"/>
        </w:rPr>
        <w:sectPr w:rsidR="00994308" w:rsidRPr="00556AC8" w:rsidSect="00A42545">
          <w:type w:val="continuous"/>
          <w:pgSz w:w="11907" w:h="16840"/>
          <w:pgMar w:top="1701" w:right="1701" w:bottom="1701" w:left="2268" w:header="737" w:footer="737" w:gutter="0"/>
          <w:cols w:space="708"/>
          <w:docGrid w:linePitch="360"/>
        </w:sectPr>
      </w:pPr>
    </w:p>
    <w:p w14:paraId="593F4E4D" w14:textId="176E501D" w:rsidR="00A0086A" w:rsidRPr="00556AC8" w:rsidRDefault="00A0086A" w:rsidP="00556AC8">
      <w:pPr>
        <w:jc w:val="both"/>
        <w:rPr>
          <w:sz w:val="22"/>
          <w:szCs w:val="22"/>
        </w:rPr>
        <w:sectPr w:rsidR="00A0086A" w:rsidRPr="00556AC8" w:rsidSect="00A42545">
          <w:type w:val="continuous"/>
          <w:pgSz w:w="11907" w:h="16840"/>
          <w:pgMar w:top="1701" w:right="1701" w:bottom="1701" w:left="2268" w:header="737" w:footer="737" w:gutter="0"/>
          <w:cols w:num="3" w:space="742"/>
          <w:docGrid w:linePitch="360"/>
        </w:sectPr>
      </w:pPr>
    </w:p>
    <w:p w14:paraId="795B4F6F" w14:textId="66B225D4" w:rsidR="00A0086A" w:rsidRPr="00556AC8" w:rsidRDefault="00A0086A" w:rsidP="00556AC8">
      <w:pPr>
        <w:rPr>
          <w:sz w:val="22"/>
          <w:szCs w:val="22"/>
        </w:rPr>
      </w:pPr>
    </w:p>
    <w:sectPr w:rsidR="00A0086A" w:rsidRPr="00556AC8" w:rsidSect="00A42545">
      <w:type w:val="continuous"/>
      <w:pgSz w:w="11907" w:h="16840"/>
      <w:pgMar w:top="1701" w:right="1701" w:bottom="1701" w:left="2268" w:header="737" w:footer="737" w:gutter="0"/>
      <w:cols w:num="3" w:space="7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272A3" w14:textId="77777777" w:rsidR="009B1EB9" w:rsidRDefault="009B1EB9" w:rsidP="00A0086A">
      <w:r>
        <w:separator/>
      </w:r>
    </w:p>
  </w:endnote>
  <w:endnote w:type="continuationSeparator" w:id="0">
    <w:p w14:paraId="47C68366" w14:textId="77777777" w:rsidR="009B1EB9" w:rsidRDefault="009B1EB9" w:rsidP="00A0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9158" w14:textId="77777777" w:rsidR="005E3B53" w:rsidRDefault="005E3B53">
    <w:pPr>
      <w:pStyle w:val="Footer"/>
    </w:pPr>
    <w:r>
      <w:rPr>
        <w:noProof/>
        <w:lang w:val="en-US" w:eastAsia="en-US"/>
      </w:rPr>
      <mc:AlternateContent>
        <mc:Choice Requires="wps">
          <w:drawing>
            <wp:anchor distT="0" distB="0" distL="114300" distR="114300" simplePos="0" relativeHeight="251661312" behindDoc="0" locked="0" layoutInCell="0" allowOverlap="1" wp14:anchorId="4D700DE1" wp14:editId="5ED15C69">
              <wp:simplePos x="0" y="0"/>
              <wp:positionH relativeFrom="page">
                <wp:posOffset>6677025</wp:posOffset>
              </wp:positionH>
              <wp:positionV relativeFrom="page">
                <wp:posOffset>9808210</wp:posOffset>
              </wp:positionV>
              <wp:extent cx="539750" cy="179705"/>
              <wp:effectExtent l="0" t="0" r="0" b="0"/>
              <wp:wrapNone/>
              <wp:docPr id="15" name="Text Box 30"/>
              <wp:cNvGraphicFramePr/>
              <a:graphic xmlns:a="http://schemas.openxmlformats.org/drawingml/2006/main">
                <a:graphicData uri="http://schemas.microsoft.com/office/word/2010/wordprocessingShape">
                  <wps:wsp>
                    <wps:cNvSpPr txBox="1"/>
                    <wps:spPr bwMode="auto">
                      <a:xfrm>
                        <a:off x="0" y="0"/>
                        <a:ext cx="539750" cy="179705"/>
                      </a:xfrm>
                      <a:prstGeom prst="rect">
                        <a:avLst/>
                      </a:prstGeom>
                      <a:noFill/>
                      <a:ln>
                        <a:noFill/>
                      </a:ln>
                    </wps:spPr>
                    <wps:txbx>
                      <w:txbxContent>
                        <w:p w14:paraId="5692A54A" w14:textId="77777777" w:rsidR="005E3B53" w:rsidRDefault="005E3B53">
                          <w:pPr>
                            <w:jc w:val="center"/>
                            <w:rPr>
                              <w:b/>
                              <w:sz w:val="20"/>
                            </w:rPr>
                          </w:pPr>
                          <w:r>
                            <w:rPr>
                              <w:b/>
                              <w:sz w:val="20"/>
                            </w:rPr>
                            <w:fldChar w:fldCharType="begin"/>
                          </w:r>
                          <w:r>
                            <w:rPr>
                              <w:b/>
                              <w:sz w:val="20"/>
                            </w:rPr>
                            <w:instrText xml:space="preserve"> PAGE   \* MERGEFORMAT </w:instrText>
                          </w:r>
                          <w:r>
                            <w:rPr>
                              <w:b/>
                              <w:sz w:val="20"/>
                            </w:rPr>
                            <w:fldChar w:fldCharType="separate"/>
                          </w:r>
                          <w:r>
                            <w:rPr>
                              <w:b/>
                              <w:sz w:val="20"/>
                            </w:rPr>
                            <w:t>2</w:t>
                          </w:r>
                          <w:r>
                            <w:rPr>
                              <w:b/>
                              <w:sz w:val="20"/>
                            </w:rPr>
                            <w:fldChar w:fldCharType="end"/>
                          </w:r>
                        </w:p>
                      </w:txbxContent>
                    </wps:txbx>
                    <wps:bodyPr rot="0" vert="horz" wrap="square" lIns="91440" tIns="0" rIns="91440" bIns="0" anchor="ctr" anchorCtr="0" upright="1">
                      <a:noAutofit/>
                    </wps:bodyPr>
                  </wps:wsp>
                </a:graphicData>
              </a:graphic>
            </wp:anchor>
          </w:drawing>
        </mc:Choice>
        <mc:Fallback>
          <w:pict>
            <v:shapetype w14:anchorId="4D700DE1" id="_x0000_t202" coordsize="21600,21600" o:spt="202" path="m,l,21600r21600,l21600,xe">
              <v:stroke joinstyle="miter"/>
              <v:path gradientshapeok="t" o:connecttype="rect"/>
            </v:shapetype>
            <v:shape id="Text Box 30" o:spid="_x0000_s1027" type="#_x0000_t202" style="position:absolute;margin-left:525.75pt;margin-top:772.3pt;width:42.5pt;height:14.15pt;z-index:25166131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" o:allowincell="f" filled="f" stroked="f">
              <v:textbox inset=",0,,0">
                <w:txbxContent>
                  <w:p w14:paraId="5692A54A" w14:textId="77777777" w:rsidR="005E3B53" w:rsidRDefault="005E3B53">
                    <w:pPr>
                      <w:jc w:val="center"/>
                      <w:rPr>
                        <w:b/>
                        <w:sz w:val="20"/>
                      </w:rPr>
                    </w:pPr>
                    <w:r>
                      <w:rPr>
                        <w:b/>
                        <w:sz w:val="20"/>
                      </w:rPr>
                      <w:fldChar w:fldCharType="begin"/>
                    </w:r>
                    <w:r>
                      <w:rPr>
                        <w:b/>
                        <w:sz w:val="20"/>
                      </w:rPr>
                      <w:instrText xml:space="preserve"> PAGE   \* MERGEFORMAT </w:instrText>
                    </w:r>
                    <w:r>
                      <w:rPr>
                        <w:b/>
                        <w:sz w:val="20"/>
                      </w:rPr>
                      <w:fldChar w:fldCharType="separate"/>
                    </w:r>
                    <w:r>
                      <w:rPr>
                        <w:b/>
                        <w:sz w:val="20"/>
                      </w:rPr>
                      <w:t>2</w:t>
                    </w:r>
                    <w:r>
                      <w:rPr>
                        <w:b/>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417318"/>
      <w:docPartObj>
        <w:docPartGallery w:val="Page Numbers (Bottom of Page)"/>
        <w:docPartUnique/>
      </w:docPartObj>
    </w:sdtPr>
    <w:sdtEndPr>
      <w:rPr>
        <w:noProof/>
      </w:rPr>
    </w:sdtEndPr>
    <w:sdtContent>
      <w:p w14:paraId="47C377A5" w14:textId="7EA2C18C" w:rsidR="00053ABA" w:rsidRDefault="00053ABA">
        <w:pPr>
          <w:pStyle w:val="Footer"/>
          <w:jc w:val="center"/>
        </w:pPr>
        <w:r>
          <w:fldChar w:fldCharType="begin"/>
        </w:r>
        <w:r>
          <w:instrText xml:space="preserve"> PAGE   \* MERGEFORMAT </w:instrText>
        </w:r>
        <w:r>
          <w:fldChar w:fldCharType="separate"/>
        </w:r>
        <w:r>
          <w:rPr>
            <w:noProof/>
          </w:rPr>
          <w:t>5</w:t>
        </w:r>
        <w:r>
          <w:rPr>
            <w:noProof/>
          </w:rPr>
          <w:t>5</w:t>
        </w:r>
        <w:r>
          <w:rPr>
            <w:noProof/>
          </w:rPr>
          <w:fldChar w:fldCharType="end"/>
        </w:r>
      </w:p>
    </w:sdtContent>
  </w:sdt>
  <w:p w14:paraId="17EE05F7" w14:textId="77777777" w:rsidR="00796667" w:rsidRDefault="00796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D5ED" w14:textId="77777777" w:rsidR="005E3B53" w:rsidRDefault="005E3B53">
    <w:pPr>
      <w:pStyle w:val="Footer"/>
      <w:rPr>
        <w:rFonts w:ascii="Calibri" w:hAnsi="Calibri"/>
        <w:b/>
        <w:sz w:val="20"/>
        <w:szCs w:val="20"/>
      </w:rPr>
    </w:pPr>
    <w:r>
      <w:rPr>
        <w:rFonts w:ascii="Calibri" w:hAnsi="Calibri"/>
        <w:b/>
        <w:sz w:val="20"/>
        <w:szCs w:val="20"/>
      </w:rPr>
      <w:t>J.Exp. Life Sci. Vol. 1  No. 2,  Februari 2011</w:t>
    </w:r>
    <w:r>
      <w:rPr>
        <w:rFonts w:ascii="Calibri" w:hAnsi="Calibri"/>
        <w:b/>
      </w:rPr>
      <w:tab/>
    </w:r>
    <w:r>
      <w:rPr>
        <w:rFonts w:ascii="Calibri" w:hAnsi="Calibri"/>
        <w:b/>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3EE80" w14:textId="77777777" w:rsidR="009B1EB9" w:rsidRDefault="009B1EB9" w:rsidP="00A0086A">
      <w:r>
        <w:separator/>
      </w:r>
    </w:p>
  </w:footnote>
  <w:footnote w:type="continuationSeparator" w:id="0">
    <w:p w14:paraId="51264830" w14:textId="77777777" w:rsidR="009B1EB9" w:rsidRDefault="009B1EB9" w:rsidP="00A00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ED11" w14:textId="77777777" w:rsidR="005E3B53" w:rsidRDefault="005E3B53">
    <w:pPr>
      <w:pStyle w:val="Header"/>
    </w:pPr>
    <w:r>
      <w:rPr>
        <w:noProof/>
        <w:lang w:val="en-US" w:eastAsia="en-US"/>
      </w:rPr>
      <mc:AlternateContent>
        <mc:Choice Requires="wps">
          <w:drawing>
            <wp:anchor distT="0" distB="0" distL="114300" distR="114300" simplePos="0" relativeHeight="251660288" behindDoc="0" locked="0" layoutInCell="1" allowOverlap="1" wp14:anchorId="355B0FFC" wp14:editId="01810381">
              <wp:simplePos x="0" y="0"/>
              <wp:positionH relativeFrom="column">
                <wp:posOffset>507365</wp:posOffset>
              </wp:positionH>
              <wp:positionV relativeFrom="paragraph">
                <wp:posOffset>-3810</wp:posOffset>
              </wp:positionV>
              <wp:extent cx="5116830" cy="240030"/>
              <wp:effectExtent l="0" t="0" r="0" b="0"/>
              <wp:wrapNone/>
              <wp:docPr id="16" name="Text Box 15"/>
              <wp:cNvGraphicFramePr/>
              <a:graphic xmlns:a="http://schemas.openxmlformats.org/drawingml/2006/main">
                <a:graphicData uri="http://schemas.microsoft.com/office/word/2010/wordprocessingShape">
                  <wps:wsp>
                    <wps:cNvSpPr txBox="1"/>
                    <wps:spPr bwMode="auto">
                      <a:xfrm>
                        <a:off x="0" y="0"/>
                        <a:ext cx="5116830" cy="240030"/>
                      </a:xfrm>
                      <a:prstGeom prst="rect">
                        <a:avLst/>
                      </a:prstGeom>
                      <a:noFill/>
                      <a:ln>
                        <a:noFill/>
                      </a:ln>
                    </wps:spPr>
                    <wps:txbx>
                      <w:txbxContent>
                        <w:p w14:paraId="2C656D83" w14:textId="77777777" w:rsidR="005E3B53" w:rsidRDefault="005E3B53">
                          <w:pPr>
                            <w:jc w:val="right"/>
                            <w:rPr>
                              <w:rFonts w:ascii="Cambria" w:hAnsi="Cambria" w:cs="Calibri"/>
                              <w:sz w:val="20"/>
                              <w:szCs w:val="20"/>
                            </w:rPr>
                          </w:pPr>
                          <w:r>
                            <w:rPr>
                              <w:rFonts w:ascii="Cambria" w:hAnsi="Cambria" w:cs="Calibri"/>
                              <w:i/>
                              <w:sz w:val="20"/>
                              <w:szCs w:val="20"/>
                              <w:lang w:val="en-US"/>
                            </w:rPr>
                            <w:t>Judul Singk atartikel</w:t>
                          </w:r>
                          <w:r>
                            <w:rPr>
                              <w:rFonts w:ascii="Cambria" w:hAnsi="Cambria" w:cs="Calibri"/>
                              <w:i/>
                              <w:sz w:val="20"/>
                              <w:szCs w:val="20"/>
                            </w:rPr>
                            <w:t xml:space="preserve"> (</w:t>
                          </w:r>
                          <w:r>
                            <w:rPr>
                              <w:rFonts w:ascii="Cambria" w:hAnsi="Cambria" w:cs="Calibri"/>
                              <w:i/>
                              <w:sz w:val="20"/>
                              <w:szCs w:val="20"/>
                              <w:lang w:val="en-US"/>
                            </w:rPr>
                            <w:t>Nama belakang penulis utama,</w:t>
                          </w:r>
                          <w:r>
                            <w:rPr>
                              <w:rFonts w:ascii="Cambria" w:hAnsi="Cambria" w:cs="Calibri"/>
                              <w:i/>
                              <w:sz w:val="20"/>
                              <w:szCs w:val="20"/>
                            </w:rPr>
                            <w:t xml:space="preserve"> et al.)</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355B0FFC" id="_x0000_t202" coordsize="21600,21600" o:spt="202" path="m,l,21600r21600,l21600,xe">
              <v:stroke joinstyle="miter"/>
              <v:path gradientshapeok="t" o:connecttype="rect"/>
            </v:shapetype>
            <v:shape id="Text Box 15" o:spid="_x0000_s1026" type="#_x0000_t202" style="position:absolute;margin-left:39.95pt;margin-top:-.3pt;width:402.9pt;height:18.9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" filled="f" stroked="f">
              <v:textbox style="mso-fit-shape-to-text:t">
                <w:txbxContent>
                  <w:p w14:paraId="2C656D83" w14:textId="77777777" w:rsidR="005E3B53" w:rsidRDefault="005E3B53">
                    <w:pPr>
                      <w:jc w:val="right"/>
                      <w:rPr>
                        <w:rFonts w:ascii="Cambria" w:hAnsi="Cambria" w:cs="Calibri"/>
                        <w:sz w:val="20"/>
                        <w:szCs w:val="20"/>
                      </w:rPr>
                    </w:pPr>
                    <w:r>
                      <w:rPr>
                        <w:rFonts w:ascii="Cambria" w:hAnsi="Cambria" w:cs="Calibri"/>
                        <w:i/>
                        <w:sz w:val="20"/>
                        <w:szCs w:val="20"/>
                        <w:lang w:val="en-US"/>
                      </w:rPr>
                      <w:t>Judul Singk atartikel</w:t>
                    </w:r>
                    <w:r>
                      <w:rPr>
                        <w:rFonts w:ascii="Cambria" w:hAnsi="Cambria" w:cs="Calibri"/>
                        <w:i/>
                        <w:sz w:val="20"/>
                        <w:szCs w:val="20"/>
                      </w:rPr>
                      <w:t xml:space="preserve"> (</w:t>
                    </w:r>
                    <w:r>
                      <w:rPr>
                        <w:rFonts w:ascii="Cambria" w:hAnsi="Cambria" w:cs="Calibri"/>
                        <w:i/>
                        <w:sz w:val="20"/>
                        <w:szCs w:val="20"/>
                        <w:lang w:val="en-US"/>
                      </w:rPr>
                      <w:t>Nama belakang penulis utama,</w:t>
                    </w:r>
                    <w:r>
                      <w:rPr>
                        <w:rFonts w:ascii="Cambria" w:hAnsi="Cambria" w:cs="Calibri"/>
                        <w:i/>
                        <w:sz w:val="20"/>
                        <w:szCs w:val="20"/>
                      </w:rPr>
                      <w:t xml:space="preserve"> et 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969"/>
    </w:tblGrid>
    <w:tr w:rsidR="00796667" w14:paraId="38C0ADEC" w14:textId="77777777" w:rsidTr="00977C0A">
      <w:tc>
        <w:tcPr>
          <w:tcW w:w="2500" w:type="pct"/>
        </w:tcPr>
        <w:p w14:paraId="216796BF" w14:textId="77777777" w:rsidR="00796667" w:rsidRPr="00E04B43" w:rsidRDefault="00796667" w:rsidP="00796667">
          <w:pPr>
            <w:pStyle w:val="Header"/>
            <w:rPr>
              <w:sz w:val="16"/>
              <w:szCs w:val="16"/>
              <w:lang w:val="en-US"/>
            </w:rPr>
          </w:pPr>
          <w:r>
            <w:rPr>
              <w:sz w:val="16"/>
              <w:szCs w:val="16"/>
            </w:rPr>
            <w:t xml:space="preserve">Jurnal </w:t>
          </w:r>
          <w:proofErr w:type="spellStart"/>
          <w:r>
            <w:rPr>
              <w:sz w:val="16"/>
              <w:szCs w:val="16"/>
              <w:lang w:val="en-US"/>
            </w:rPr>
            <w:t>Lentera</w:t>
          </w:r>
          <w:proofErr w:type="spellEnd"/>
        </w:p>
        <w:p w14:paraId="1E0ED1D7" w14:textId="77777777" w:rsidR="00796667" w:rsidRPr="00960ABC" w:rsidRDefault="00796667" w:rsidP="00796667">
          <w:pPr>
            <w:pStyle w:val="Header"/>
            <w:rPr>
              <w:rFonts w:eastAsia="DengXian"/>
              <w:sz w:val="16"/>
              <w:szCs w:val="16"/>
              <w:lang w:val="en-ID"/>
            </w:rPr>
          </w:pPr>
          <w:r>
            <w:rPr>
              <w:sz w:val="16"/>
              <w:szCs w:val="16"/>
            </w:rPr>
            <w:t>Volume</w:t>
          </w:r>
          <w:r>
            <w:rPr>
              <w:sz w:val="16"/>
              <w:szCs w:val="16"/>
              <w:lang w:val="en-US"/>
            </w:rPr>
            <w:t xml:space="preserve"> 5</w:t>
          </w:r>
          <w:r>
            <w:rPr>
              <w:sz w:val="16"/>
              <w:szCs w:val="16"/>
            </w:rPr>
            <w:t>, Nomor</w:t>
          </w:r>
          <w:r>
            <w:rPr>
              <w:sz w:val="16"/>
              <w:szCs w:val="16"/>
              <w:lang w:val="en-US"/>
            </w:rPr>
            <w:t xml:space="preserve"> 1</w:t>
          </w:r>
          <w:r>
            <w:rPr>
              <w:sz w:val="16"/>
              <w:szCs w:val="16"/>
            </w:rPr>
            <w:t xml:space="preserve">, </w:t>
          </w:r>
          <w:proofErr w:type="spellStart"/>
          <w:r>
            <w:rPr>
              <w:sz w:val="16"/>
              <w:szCs w:val="16"/>
              <w:lang w:val="en-ID"/>
            </w:rPr>
            <w:t>Juli</w:t>
          </w:r>
          <w:proofErr w:type="spellEnd"/>
          <w:r>
            <w:rPr>
              <w:sz w:val="16"/>
              <w:szCs w:val="16"/>
              <w:lang w:val="en-ID"/>
            </w:rPr>
            <w:t xml:space="preserve"> 2022</w:t>
          </w:r>
        </w:p>
      </w:tc>
      <w:tc>
        <w:tcPr>
          <w:tcW w:w="2500" w:type="pct"/>
        </w:tcPr>
        <w:p w14:paraId="3994DE47" w14:textId="77777777" w:rsidR="00796667" w:rsidRPr="00624D42" w:rsidRDefault="00796667" w:rsidP="00796667">
          <w:pPr>
            <w:pStyle w:val="Header"/>
            <w:tabs>
              <w:tab w:val="center" w:pos="3969"/>
              <w:tab w:val="right" w:pos="7938"/>
            </w:tabs>
            <w:jc w:val="right"/>
            <w:rPr>
              <w:rFonts w:eastAsiaTheme="minorEastAsia"/>
              <w:sz w:val="16"/>
              <w:szCs w:val="16"/>
              <w:lang w:val="en-US"/>
            </w:rPr>
          </w:pPr>
          <w:proofErr w:type="spellStart"/>
          <w:proofErr w:type="gramStart"/>
          <w:r>
            <w:rPr>
              <w:rFonts w:eastAsiaTheme="minorEastAsia"/>
              <w:sz w:val="16"/>
              <w:szCs w:val="16"/>
              <w:lang w:val="en-US"/>
            </w:rPr>
            <w:t>e.ISSN</w:t>
          </w:r>
          <w:proofErr w:type="spellEnd"/>
          <w:proofErr w:type="gramEnd"/>
          <w:r>
            <w:rPr>
              <w:rFonts w:eastAsiaTheme="minorEastAsia"/>
              <w:sz w:val="16"/>
              <w:szCs w:val="16"/>
              <w:lang w:val="en-US"/>
            </w:rPr>
            <w:t xml:space="preserve"> 2809-2929</w:t>
          </w:r>
        </w:p>
        <w:p w14:paraId="1F2013F9" w14:textId="77777777" w:rsidR="00796667" w:rsidRPr="00E04B43" w:rsidRDefault="00796667" w:rsidP="00796667">
          <w:pPr>
            <w:pStyle w:val="Header"/>
            <w:tabs>
              <w:tab w:val="center" w:pos="3969"/>
              <w:tab w:val="right" w:pos="7938"/>
            </w:tabs>
            <w:jc w:val="right"/>
            <w:rPr>
              <w:rFonts w:eastAsia="DengXian"/>
              <w:sz w:val="16"/>
              <w:szCs w:val="16"/>
              <w:lang w:val="en-US"/>
            </w:rPr>
          </w:pPr>
          <w:r>
            <w:rPr>
              <w:sz w:val="16"/>
              <w:szCs w:val="16"/>
            </w:rPr>
            <w:t xml:space="preserve">p.ISSN </w:t>
          </w:r>
          <w:r>
            <w:rPr>
              <w:sz w:val="16"/>
              <w:szCs w:val="16"/>
              <w:lang w:val="en-US"/>
            </w:rPr>
            <w:t>2541-4119</w:t>
          </w:r>
        </w:p>
        <w:p w14:paraId="2CAB0A8E" w14:textId="77777777" w:rsidR="00796667" w:rsidRDefault="00796667" w:rsidP="00796667">
          <w:pPr>
            <w:pStyle w:val="Header"/>
            <w:tabs>
              <w:tab w:val="center" w:pos="3969"/>
              <w:tab w:val="right" w:pos="7938"/>
            </w:tabs>
            <w:jc w:val="right"/>
          </w:pPr>
        </w:p>
      </w:tc>
    </w:tr>
  </w:tbl>
  <w:p w14:paraId="5F9E5D96" w14:textId="77777777" w:rsidR="00796667" w:rsidRDefault="007966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2BE0" w14:textId="77777777" w:rsidR="005E3B53" w:rsidRDefault="005E3B53">
    <w:pPr>
      <w:pStyle w:val="Header"/>
    </w:pPr>
    <w:r>
      <w:rPr>
        <w:noProof/>
        <w:lang w:val="en-US" w:eastAsia="en-US"/>
      </w:rPr>
      <mc:AlternateContent>
        <mc:Choice Requires="wps">
          <w:drawing>
            <wp:anchor distT="0" distB="0" distL="114300" distR="114300" simplePos="0" relativeHeight="251659264" behindDoc="0" locked="0" layoutInCell="0" allowOverlap="1" wp14:anchorId="20D30E20" wp14:editId="5BD19D44">
              <wp:simplePos x="0" y="0"/>
              <wp:positionH relativeFrom="page">
                <wp:posOffset>6383655</wp:posOffset>
              </wp:positionH>
              <wp:positionV relativeFrom="page">
                <wp:posOffset>517525</wp:posOffset>
              </wp:positionV>
              <wp:extent cx="534670" cy="179705"/>
              <wp:effectExtent l="0" t="0" r="17780" b="10795"/>
              <wp:wrapNone/>
              <wp:docPr id="13" name="Text Box 10"/>
              <wp:cNvGraphicFramePr/>
              <a:graphic xmlns:a="http://schemas.openxmlformats.org/drawingml/2006/main">
                <a:graphicData uri="http://schemas.microsoft.com/office/word/2010/wordprocessingShape">
                  <wps:wsp>
                    <wps:cNvSpPr txBox="1"/>
                    <wps:spPr bwMode="auto">
                      <a:xfrm>
                        <a:off x="0" y="0"/>
                        <a:ext cx="534670" cy="179705"/>
                      </a:xfrm>
                      <a:prstGeom prst="rect">
                        <a:avLst/>
                      </a:prstGeom>
                      <a:solidFill>
                        <a:srgbClr val="7F7F7F"/>
                      </a:solidFill>
                      <a:ln>
                        <a:noFill/>
                      </a:ln>
                    </wps:spPr>
                    <wps:txbx>
                      <w:txbxContent>
                        <w:p w14:paraId="5A40F2ED" w14:textId="77777777" w:rsidR="005E3B53" w:rsidRDefault="005E3B53">
                          <w:pPr>
                            <w:rPr>
                              <w:color w:val="FFFFFF"/>
                            </w:rPr>
                          </w:pPr>
                          <w:r>
                            <w:fldChar w:fldCharType="begin"/>
                          </w:r>
                          <w:r>
                            <w:instrText xml:space="preserve"> PAGE   \* MERGEFORMAT </w:instrText>
                          </w:r>
                          <w:r>
                            <w:fldChar w:fldCharType="separate"/>
                          </w:r>
                          <w:r>
                            <w:rPr>
                              <w:color w:val="FFFFFF"/>
                            </w:rPr>
                            <w:t>95</w:t>
                          </w:r>
                          <w:r>
                            <w:rPr>
                              <w:color w:val="FFFFFF"/>
                            </w:rPr>
                            <w:fldChar w:fldCharType="end"/>
                          </w:r>
                        </w:p>
                      </w:txbxContent>
                    </wps:txbx>
                    <wps:bodyPr rot="0" vert="horz" wrap="square" lIns="91440" tIns="0" rIns="91440" bIns="0" anchor="ctr" anchorCtr="0" upright="1">
                      <a:noAutofit/>
                    </wps:bodyPr>
                  </wps:wsp>
                </a:graphicData>
              </a:graphic>
            </wp:anchor>
          </w:drawing>
        </mc:Choice>
        <mc:Fallback>
          <w:pict>
            <v:shapetype w14:anchorId="20D30E20" id="_x0000_t202" coordsize="21600,21600" o:spt="202" path="m,l,21600r21600,l21600,xe">
              <v:stroke joinstyle="miter"/>
              <v:path gradientshapeok="t" o:connecttype="rect"/>
            </v:shapetype>
            <v:shape id="Text Box 10" o:spid="_x0000_s1028" type="#_x0000_t202" style="position:absolute;margin-left:502.65pt;margin-top:40.75pt;width:42.1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" o:allowincell="f" fillcolor="#7f7f7f" stroked="f">
              <v:textbox inset=",0,,0">
                <w:txbxContent>
                  <w:p w14:paraId="5A40F2ED" w14:textId="77777777" w:rsidR="005E3B53" w:rsidRDefault="005E3B53">
                    <w:pPr>
                      <w:rPr>
                        <w:color w:val="FFFFFF"/>
                      </w:rPr>
                    </w:pPr>
                    <w:r>
                      <w:fldChar w:fldCharType="begin"/>
                    </w:r>
                    <w:r>
                      <w:instrText xml:space="preserve"> PAGE   \* MERGEFORMAT </w:instrText>
                    </w:r>
                    <w:r>
                      <w:fldChar w:fldCharType="separate"/>
                    </w:r>
                    <w:r>
                      <w:rPr>
                        <w:color w:val="FFFFFF"/>
                      </w:rPr>
                      <w:t>95</w:t>
                    </w:r>
                    <w:r>
                      <w:rPr>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A350A"/>
    <w:multiLevelType w:val="hybridMultilevel"/>
    <w:tmpl w:val="C818D47C"/>
    <w:lvl w:ilvl="0" w:tplc="0F48B37C">
      <w:start w:val="1"/>
      <w:numFmt w:val="lowerLetter"/>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5918F9"/>
    <w:multiLevelType w:val="hybridMultilevel"/>
    <w:tmpl w:val="377A8E22"/>
    <w:lvl w:ilvl="0" w:tplc="3F70F846">
      <w:start w:val="1"/>
      <w:numFmt w:val="low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202B4D73"/>
    <w:multiLevelType w:val="hybridMultilevel"/>
    <w:tmpl w:val="AE42A7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484068"/>
    <w:multiLevelType w:val="hybridMultilevel"/>
    <w:tmpl w:val="60C4A660"/>
    <w:lvl w:ilvl="0" w:tplc="66F08CBE">
      <w:start w:val="1"/>
      <w:numFmt w:val="decimal"/>
      <w:lvlText w:val="%1."/>
      <w:lvlJc w:val="left"/>
      <w:pPr>
        <w:ind w:left="720" w:hanging="360"/>
      </w:pPr>
      <w:rPr>
        <w:b/>
        <w:bCs/>
      </w:rPr>
    </w:lvl>
    <w:lvl w:ilvl="1" w:tplc="191EE766">
      <w:start w:val="1"/>
      <w:numFmt w:val="decimal"/>
      <w:lvlText w:val="%2."/>
      <w:lvlJc w:val="left"/>
      <w:pPr>
        <w:ind w:left="1560" w:hanging="48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3199034E"/>
    <w:multiLevelType w:val="hybridMultilevel"/>
    <w:tmpl w:val="00BA5E5E"/>
    <w:lvl w:ilvl="0" w:tplc="3BDCDE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046D5"/>
    <w:multiLevelType w:val="hybridMultilevel"/>
    <w:tmpl w:val="41F00B38"/>
    <w:lvl w:ilvl="0" w:tplc="C6D44A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8F4657"/>
    <w:multiLevelType w:val="hybridMultilevel"/>
    <w:tmpl w:val="C7C68F5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42BB334F"/>
    <w:multiLevelType w:val="hybridMultilevel"/>
    <w:tmpl w:val="B1BCEF36"/>
    <w:lvl w:ilvl="0" w:tplc="8278A402">
      <w:start w:val="1"/>
      <w:numFmt w:val="decimal"/>
      <w:lvlText w:val="%1."/>
      <w:lvlJc w:val="left"/>
      <w:pPr>
        <w:ind w:left="1800" w:hanging="360"/>
      </w:pPr>
      <w:rPr>
        <w:rFonts w:ascii="Times New Roman" w:eastAsia="Times New Roman" w:hAnsi="Times New Roman" w:cs="Times New Roman"/>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8" w15:restartNumberingAfterBreak="0">
    <w:nsid w:val="51CF42EF"/>
    <w:multiLevelType w:val="hybridMultilevel"/>
    <w:tmpl w:val="F37697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23B6F84"/>
    <w:multiLevelType w:val="hybridMultilevel"/>
    <w:tmpl w:val="AE42A7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E45250"/>
    <w:multiLevelType w:val="hybridMultilevel"/>
    <w:tmpl w:val="5B4CC652"/>
    <w:lvl w:ilvl="0" w:tplc="0EF64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8B51F5"/>
    <w:multiLevelType w:val="hybridMultilevel"/>
    <w:tmpl w:val="10666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07670F"/>
    <w:multiLevelType w:val="hybridMultilevel"/>
    <w:tmpl w:val="95488EA8"/>
    <w:lvl w:ilvl="0" w:tplc="396671E4">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29766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3132188">
    <w:abstractNumId w:val="0"/>
  </w:num>
  <w:num w:numId="3" w16cid:durableId="1701740331">
    <w:abstractNumId w:val="12"/>
  </w:num>
  <w:num w:numId="4" w16cid:durableId="4729865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2886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0042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7979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36574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1329527">
    <w:abstractNumId w:val="10"/>
  </w:num>
  <w:num w:numId="10" w16cid:durableId="808939621">
    <w:abstractNumId w:val="2"/>
  </w:num>
  <w:num w:numId="11" w16cid:durableId="1443190149">
    <w:abstractNumId w:val="5"/>
  </w:num>
  <w:num w:numId="12" w16cid:durableId="1932858505">
    <w:abstractNumId w:val="9"/>
  </w:num>
  <w:num w:numId="13" w16cid:durableId="293145092">
    <w:abstractNumId w:val="4"/>
  </w:num>
  <w:num w:numId="14" w16cid:durableId="711538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6A"/>
    <w:rsid w:val="000103B9"/>
    <w:rsid w:val="00053ABA"/>
    <w:rsid w:val="00072D8E"/>
    <w:rsid w:val="000953AF"/>
    <w:rsid w:val="000A1703"/>
    <w:rsid w:val="000E6ADD"/>
    <w:rsid w:val="000F3BAC"/>
    <w:rsid w:val="00193CC9"/>
    <w:rsid w:val="0024214D"/>
    <w:rsid w:val="00293100"/>
    <w:rsid w:val="00377210"/>
    <w:rsid w:val="004C22B9"/>
    <w:rsid w:val="00537D0D"/>
    <w:rsid w:val="00540B35"/>
    <w:rsid w:val="00556AC8"/>
    <w:rsid w:val="005708C3"/>
    <w:rsid w:val="005E3B53"/>
    <w:rsid w:val="005E6561"/>
    <w:rsid w:val="00796667"/>
    <w:rsid w:val="007C7E8D"/>
    <w:rsid w:val="007F3817"/>
    <w:rsid w:val="00811807"/>
    <w:rsid w:val="008219FB"/>
    <w:rsid w:val="00871789"/>
    <w:rsid w:val="00877A58"/>
    <w:rsid w:val="008C6A16"/>
    <w:rsid w:val="0097292A"/>
    <w:rsid w:val="009908E7"/>
    <w:rsid w:val="00994308"/>
    <w:rsid w:val="00997F08"/>
    <w:rsid w:val="009B1EB9"/>
    <w:rsid w:val="009C0B1A"/>
    <w:rsid w:val="00A0086A"/>
    <w:rsid w:val="00A42545"/>
    <w:rsid w:val="00AB2733"/>
    <w:rsid w:val="00AB73D7"/>
    <w:rsid w:val="00BE3AF4"/>
    <w:rsid w:val="00C133B5"/>
    <w:rsid w:val="00CA55B4"/>
    <w:rsid w:val="00CE38B4"/>
    <w:rsid w:val="00D10906"/>
    <w:rsid w:val="00DA54BD"/>
    <w:rsid w:val="00E05C1F"/>
    <w:rsid w:val="00E24F9A"/>
    <w:rsid w:val="00E55240"/>
    <w:rsid w:val="00E837D5"/>
    <w:rsid w:val="00EE635B"/>
    <w:rsid w:val="00F24CB5"/>
    <w:rsid w:val="00F451D6"/>
    <w:rsid w:val="00F51510"/>
    <w:rsid w:val="00F92301"/>
    <w:rsid w:val="00FB2DB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3A7B"/>
  <w15:chartTrackingRefBased/>
  <w15:docId w15:val="{93A03024-2676-4CC5-A042-68DC1AB9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86A"/>
    <w:pPr>
      <w:spacing w:after="0" w:line="240" w:lineRule="auto"/>
    </w:pPr>
    <w:rPr>
      <w:rFonts w:ascii="Times New Roman" w:eastAsia="Times New Roman" w:hAnsi="Times New Roman"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A0086A"/>
    <w:pPr>
      <w:tabs>
        <w:tab w:val="center" w:pos="4513"/>
        <w:tab w:val="right" w:pos="9026"/>
      </w:tabs>
    </w:pPr>
    <w:rPr>
      <w:lang w:val="zh-CN" w:eastAsia="zh-CN"/>
    </w:rPr>
  </w:style>
  <w:style w:type="character" w:customStyle="1" w:styleId="FooterChar">
    <w:name w:val="Footer Char"/>
    <w:basedOn w:val="DefaultParagraphFont"/>
    <w:link w:val="Footer"/>
    <w:uiPriority w:val="99"/>
    <w:rsid w:val="00A0086A"/>
    <w:rPr>
      <w:rFonts w:ascii="Times New Roman" w:eastAsia="Times New Roman" w:hAnsi="Times New Roman" w:cs="Times New Roman"/>
      <w:sz w:val="24"/>
      <w:szCs w:val="24"/>
      <w:lang w:val="zh-CN" w:eastAsia="zh-CN"/>
    </w:rPr>
  </w:style>
  <w:style w:type="paragraph" w:styleId="Header">
    <w:name w:val="header"/>
    <w:basedOn w:val="Normal"/>
    <w:link w:val="HeaderChar"/>
    <w:uiPriority w:val="99"/>
    <w:qFormat/>
    <w:rsid w:val="00A0086A"/>
    <w:pPr>
      <w:tabs>
        <w:tab w:val="center" w:pos="4153"/>
        <w:tab w:val="right" w:pos="8306"/>
      </w:tabs>
    </w:pPr>
    <w:rPr>
      <w:lang w:val="zh-CN" w:eastAsia="zh-CN"/>
    </w:rPr>
  </w:style>
  <w:style w:type="character" w:customStyle="1" w:styleId="HeaderChar">
    <w:name w:val="Header Char"/>
    <w:basedOn w:val="DefaultParagraphFont"/>
    <w:link w:val="Header"/>
    <w:uiPriority w:val="99"/>
    <w:qFormat/>
    <w:rsid w:val="00A0086A"/>
    <w:rPr>
      <w:rFonts w:ascii="Times New Roman" w:eastAsia="Times New Roman" w:hAnsi="Times New Roman" w:cs="Times New Roman"/>
      <w:sz w:val="24"/>
      <w:szCs w:val="24"/>
      <w:lang w:val="zh-CN" w:eastAsia="zh-CN"/>
    </w:rPr>
  </w:style>
  <w:style w:type="paragraph" w:customStyle="1" w:styleId="p0">
    <w:name w:val="p0"/>
    <w:basedOn w:val="Normal"/>
    <w:rsid w:val="00A0086A"/>
    <w:rPr>
      <w:lang w:val="en-ID" w:eastAsia="en-ID"/>
    </w:rPr>
  </w:style>
  <w:style w:type="table" w:styleId="TableGrid">
    <w:name w:val="Table Grid"/>
    <w:basedOn w:val="TableNormal"/>
    <w:uiPriority w:val="39"/>
    <w:qFormat/>
    <w:rsid w:val="00A0086A"/>
    <w:pPr>
      <w:spacing w:after="0" w:line="240" w:lineRule="auto"/>
    </w:pPr>
    <w:rPr>
      <w:rFonts w:eastAsiaTheme="minorEastAsia"/>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A0086A"/>
    <w:pPr>
      <w:spacing w:after="200" w:line="276"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A0086A"/>
    <w:rPr>
      <w:rFonts w:ascii="Calibri" w:eastAsia="Calibri" w:hAnsi="Calibri" w:cs="Times New Roman"/>
      <w:sz w:val="20"/>
      <w:szCs w:val="20"/>
      <w:lang w:val="en-US"/>
    </w:rPr>
  </w:style>
  <w:style w:type="paragraph" w:styleId="NoSpacing">
    <w:name w:val="No Spacing"/>
    <w:uiPriority w:val="1"/>
    <w:qFormat/>
    <w:rsid w:val="00A0086A"/>
    <w:pPr>
      <w:spacing w:after="0" w:line="240" w:lineRule="auto"/>
    </w:pPr>
    <w:rPr>
      <w:rFonts w:ascii="Calibri" w:eastAsia="Calibri" w:hAnsi="Calibri" w:cs="Arial"/>
      <w:lang w:val="id-ID"/>
    </w:rPr>
  </w:style>
  <w:style w:type="character" w:styleId="CommentReference">
    <w:name w:val="annotation reference"/>
    <w:uiPriority w:val="99"/>
    <w:semiHidden/>
    <w:unhideWhenUsed/>
    <w:rsid w:val="00A0086A"/>
    <w:rPr>
      <w:sz w:val="16"/>
      <w:szCs w:val="16"/>
    </w:rPr>
  </w:style>
  <w:style w:type="paragraph" w:styleId="BalloonText">
    <w:name w:val="Balloon Text"/>
    <w:basedOn w:val="Normal"/>
    <w:link w:val="BalloonTextChar"/>
    <w:uiPriority w:val="99"/>
    <w:semiHidden/>
    <w:unhideWhenUsed/>
    <w:rsid w:val="00A008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86A"/>
    <w:rPr>
      <w:rFonts w:ascii="Segoe UI" w:eastAsia="Times New Roman" w:hAnsi="Segoe UI" w:cs="Segoe UI"/>
      <w:sz w:val="18"/>
      <w:szCs w:val="18"/>
      <w:lang w:val="id-ID"/>
    </w:rPr>
  </w:style>
  <w:style w:type="character" w:styleId="Hyperlink">
    <w:name w:val="Hyperlink"/>
    <w:basedOn w:val="DefaultParagraphFont"/>
    <w:uiPriority w:val="99"/>
    <w:unhideWhenUsed/>
    <w:rsid w:val="00A0086A"/>
    <w:rPr>
      <w:color w:val="0563C1" w:themeColor="hyperlink"/>
      <w:u w:val="single"/>
    </w:rPr>
  </w:style>
  <w:style w:type="character" w:customStyle="1" w:styleId="UnresolvedMention1">
    <w:name w:val="Unresolved Mention1"/>
    <w:basedOn w:val="DefaultParagraphFont"/>
    <w:uiPriority w:val="99"/>
    <w:semiHidden/>
    <w:unhideWhenUsed/>
    <w:rsid w:val="00A0086A"/>
    <w:rPr>
      <w:color w:val="605E5C"/>
      <w:shd w:val="clear" w:color="auto" w:fill="E1DFDD"/>
    </w:rPr>
  </w:style>
  <w:style w:type="character" w:customStyle="1" w:styleId="ListParagraphChar">
    <w:name w:val="List Paragraph Char"/>
    <w:aliases w:val="1.2 Dst... Char,Body of text Char,1List N Char,kepala Char,Body Text Char1 Char,Char Char2 Char,List Paragraph2 Char,List Paragraph1 Char,Char Char21 Char,sub bab Char,Sub C Char,Heading 1 Char1 Char,UGEX'Z Char,awal Char"/>
    <w:link w:val="ListParagraph"/>
    <w:uiPriority w:val="1"/>
    <w:qFormat/>
    <w:locked/>
    <w:rsid w:val="00A0086A"/>
    <w:rPr>
      <w:rFonts w:ascii="Times New Roman" w:hAnsi="Times New Roman" w:cs="Times New Roman"/>
      <w:lang w:val="en-US"/>
    </w:rPr>
  </w:style>
  <w:style w:type="paragraph" w:styleId="ListParagraph">
    <w:name w:val="List Paragraph"/>
    <w:aliases w:val="1.2 Dst...,Body of text,1List N,kepala,Body Text Char1,Char Char2,List Paragraph2,List Paragraph1,Char Char21,sub bab,Sub C,Heading 1 Char1,UGEX'Z,awal,Body of text+1,Body of text+2,Body of text+3,List Paragraph11"/>
    <w:basedOn w:val="Normal"/>
    <w:link w:val="ListParagraphChar"/>
    <w:uiPriority w:val="1"/>
    <w:qFormat/>
    <w:rsid w:val="00A0086A"/>
    <w:pPr>
      <w:spacing w:after="200" w:line="276" w:lineRule="auto"/>
      <w:ind w:left="720"/>
      <w:contextualSpacing/>
    </w:pPr>
    <w:rPr>
      <w:rFonts w:eastAsiaTheme="minorHAnsi"/>
      <w:sz w:val="22"/>
      <w:szCs w:val="22"/>
      <w:lang w:val="en-US"/>
    </w:rPr>
  </w:style>
  <w:style w:type="paragraph" w:styleId="HTMLPreformatted">
    <w:name w:val="HTML Preformatted"/>
    <w:basedOn w:val="Normal"/>
    <w:link w:val="HTMLPreformattedChar"/>
    <w:uiPriority w:val="99"/>
    <w:semiHidden/>
    <w:unhideWhenUsed/>
    <w:rsid w:val="00E0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05C1F"/>
    <w:rPr>
      <w:rFonts w:ascii="Courier New" w:eastAsia="Times New Roman" w:hAnsi="Courier New" w:cs="Courier New"/>
      <w:sz w:val="20"/>
      <w:szCs w:val="20"/>
      <w:lang w:val="en-US"/>
    </w:rPr>
  </w:style>
  <w:style w:type="character" w:customStyle="1" w:styleId="y2iqfc">
    <w:name w:val="y2iqfc"/>
    <w:basedOn w:val="DefaultParagraphFont"/>
    <w:rsid w:val="00E05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0444">
      <w:bodyDiv w:val="1"/>
      <w:marLeft w:val="0"/>
      <w:marRight w:val="0"/>
      <w:marTop w:val="0"/>
      <w:marBottom w:val="0"/>
      <w:divBdr>
        <w:top w:val="none" w:sz="0" w:space="0" w:color="auto"/>
        <w:left w:val="none" w:sz="0" w:space="0" w:color="auto"/>
        <w:bottom w:val="none" w:sz="0" w:space="0" w:color="auto"/>
        <w:right w:val="none" w:sz="0" w:space="0" w:color="auto"/>
      </w:divBdr>
    </w:div>
    <w:div w:id="115412767">
      <w:bodyDiv w:val="1"/>
      <w:marLeft w:val="0"/>
      <w:marRight w:val="0"/>
      <w:marTop w:val="0"/>
      <w:marBottom w:val="0"/>
      <w:divBdr>
        <w:top w:val="none" w:sz="0" w:space="0" w:color="auto"/>
        <w:left w:val="none" w:sz="0" w:space="0" w:color="auto"/>
        <w:bottom w:val="none" w:sz="0" w:space="0" w:color="auto"/>
        <w:right w:val="none" w:sz="0" w:space="0" w:color="auto"/>
      </w:divBdr>
    </w:div>
    <w:div w:id="286589601">
      <w:bodyDiv w:val="1"/>
      <w:marLeft w:val="0"/>
      <w:marRight w:val="0"/>
      <w:marTop w:val="0"/>
      <w:marBottom w:val="0"/>
      <w:divBdr>
        <w:top w:val="none" w:sz="0" w:space="0" w:color="auto"/>
        <w:left w:val="none" w:sz="0" w:space="0" w:color="auto"/>
        <w:bottom w:val="none" w:sz="0" w:space="0" w:color="auto"/>
        <w:right w:val="none" w:sz="0" w:space="0" w:color="auto"/>
      </w:divBdr>
    </w:div>
    <w:div w:id="313796818">
      <w:bodyDiv w:val="1"/>
      <w:marLeft w:val="0"/>
      <w:marRight w:val="0"/>
      <w:marTop w:val="0"/>
      <w:marBottom w:val="0"/>
      <w:divBdr>
        <w:top w:val="none" w:sz="0" w:space="0" w:color="auto"/>
        <w:left w:val="none" w:sz="0" w:space="0" w:color="auto"/>
        <w:bottom w:val="none" w:sz="0" w:space="0" w:color="auto"/>
        <w:right w:val="none" w:sz="0" w:space="0" w:color="auto"/>
      </w:divBdr>
    </w:div>
    <w:div w:id="434256138">
      <w:bodyDiv w:val="1"/>
      <w:marLeft w:val="0"/>
      <w:marRight w:val="0"/>
      <w:marTop w:val="0"/>
      <w:marBottom w:val="0"/>
      <w:divBdr>
        <w:top w:val="none" w:sz="0" w:space="0" w:color="auto"/>
        <w:left w:val="none" w:sz="0" w:space="0" w:color="auto"/>
        <w:bottom w:val="none" w:sz="0" w:space="0" w:color="auto"/>
        <w:right w:val="none" w:sz="0" w:space="0" w:color="auto"/>
      </w:divBdr>
    </w:div>
    <w:div w:id="464081328">
      <w:bodyDiv w:val="1"/>
      <w:marLeft w:val="0"/>
      <w:marRight w:val="0"/>
      <w:marTop w:val="0"/>
      <w:marBottom w:val="0"/>
      <w:divBdr>
        <w:top w:val="none" w:sz="0" w:space="0" w:color="auto"/>
        <w:left w:val="none" w:sz="0" w:space="0" w:color="auto"/>
        <w:bottom w:val="none" w:sz="0" w:space="0" w:color="auto"/>
        <w:right w:val="none" w:sz="0" w:space="0" w:color="auto"/>
      </w:divBdr>
    </w:div>
    <w:div w:id="480927136">
      <w:bodyDiv w:val="1"/>
      <w:marLeft w:val="0"/>
      <w:marRight w:val="0"/>
      <w:marTop w:val="0"/>
      <w:marBottom w:val="0"/>
      <w:divBdr>
        <w:top w:val="none" w:sz="0" w:space="0" w:color="auto"/>
        <w:left w:val="none" w:sz="0" w:space="0" w:color="auto"/>
        <w:bottom w:val="none" w:sz="0" w:space="0" w:color="auto"/>
        <w:right w:val="none" w:sz="0" w:space="0" w:color="auto"/>
      </w:divBdr>
    </w:div>
    <w:div w:id="492725298">
      <w:bodyDiv w:val="1"/>
      <w:marLeft w:val="0"/>
      <w:marRight w:val="0"/>
      <w:marTop w:val="0"/>
      <w:marBottom w:val="0"/>
      <w:divBdr>
        <w:top w:val="none" w:sz="0" w:space="0" w:color="auto"/>
        <w:left w:val="none" w:sz="0" w:space="0" w:color="auto"/>
        <w:bottom w:val="none" w:sz="0" w:space="0" w:color="auto"/>
        <w:right w:val="none" w:sz="0" w:space="0" w:color="auto"/>
      </w:divBdr>
    </w:div>
    <w:div w:id="553392859">
      <w:bodyDiv w:val="1"/>
      <w:marLeft w:val="0"/>
      <w:marRight w:val="0"/>
      <w:marTop w:val="0"/>
      <w:marBottom w:val="0"/>
      <w:divBdr>
        <w:top w:val="none" w:sz="0" w:space="0" w:color="auto"/>
        <w:left w:val="none" w:sz="0" w:space="0" w:color="auto"/>
        <w:bottom w:val="none" w:sz="0" w:space="0" w:color="auto"/>
        <w:right w:val="none" w:sz="0" w:space="0" w:color="auto"/>
      </w:divBdr>
    </w:div>
    <w:div w:id="628630688">
      <w:bodyDiv w:val="1"/>
      <w:marLeft w:val="0"/>
      <w:marRight w:val="0"/>
      <w:marTop w:val="0"/>
      <w:marBottom w:val="0"/>
      <w:divBdr>
        <w:top w:val="none" w:sz="0" w:space="0" w:color="auto"/>
        <w:left w:val="none" w:sz="0" w:space="0" w:color="auto"/>
        <w:bottom w:val="none" w:sz="0" w:space="0" w:color="auto"/>
        <w:right w:val="none" w:sz="0" w:space="0" w:color="auto"/>
      </w:divBdr>
    </w:div>
    <w:div w:id="699353212">
      <w:bodyDiv w:val="1"/>
      <w:marLeft w:val="0"/>
      <w:marRight w:val="0"/>
      <w:marTop w:val="0"/>
      <w:marBottom w:val="0"/>
      <w:divBdr>
        <w:top w:val="none" w:sz="0" w:space="0" w:color="auto"/>
        <w:left w:val="none" w:sz="0" w:space="0" w:color="auto"/>
        <w:bottom w:val="none" w:sz="0" w:space="0" w:color="auto"/>
        <w:right w:val="none" w:sz="0" w:space="0" w:color="auto"/>
      </w:divBdr>
    </w:div>
    <w:div w:id="725373847">
      <w:bodyDiv w:val="1"/>
      <w:marLeft w:val="0"/>
      <w:marRight w:val="0"/>
      <w:marTop w:val="0"/>
      <w:marBottom w:val="0"/>
      <w:divBdr>
        <w:top w:val="none" w:sz="0" w:space="0" w:color="auto"/>
        <w:left w:val="none" w:sz="0" w:space="0" w:color="auto"/>
        <w:bottom w:val="none" w:sz="0" w:space="0" w:color="auto"/>
        <w:right w:val="none" w:sz="0" w:space="0" w:color="auto"/>
      </w:divBdr>
    </w:div>
    <w:div w:id="740445523">
      <w:bodyDiv w:val="1"/>
      <w:marLeft w:val="0"/>
      <w:marRight w:val="0"/>
      <w:marTop w:val="0"/>
      <w:marBottom w:val="0"/>
      <w:divBdr>
        <w:top w:val="none" w:sz="0" w:space="0" w:color="auto"/>
        <w:left w:val="none" w:sz="0" w:space="0" w:color="auto"/>
        <w:bottom w:val="none" w:sz="0" w:space="0" w:color="auto"/>
        <w:right w:val="none" w:sz="0" w:space="0" w:color="auto"/>
      </w:divBdr>
    </w:div>
    <w:div w:id="774905082">
      <w:bodyDiv w:val="1"/>
      <w:marLeft w:val="0"/>
      <w:marRight w:val="0"/>
      <w:marTop w:val="0"/>
      <w:marBottom w:val="0"/>
      <w:divBdr>
        <w:top w:val="none" w:sz="0" w:space="0" w:color="auto"/>
        <w:left w:val="none" w:sz="0" w:space="0" w:color="auto"/>
        <w:bottom w:val="none" w:sz="0" w:space="0" w:color="auto"/>
        <w:right w:val="none" w:sz="0" w:space="0" w:color="auto"/>
      </w:divBdr>
    </w:div>
    <w:div w:id="798841274">
      <w:bodyDiv w:val="1"/>
      <w:marLeft w:val="0"/>
      <w:marRight w:val="0"/>
      <w:marTop w:val="0"/>
      <w:marBottom w:val="0"/>
      <w:divBdr>
        <w:top w:val="none" w:sz="0" w:space="0" w:color="auto"/>
        <w:left w:val="none" w:sz="0" w:space="0" w:color="auto"/>
        <w:bottom w:val="none" w:sz="0" w:space="0" w:color="auto"/>
        <w:right w:val="none" w:sz="0" w:space="0" w:color="auto"/>
      </w:divBdr>
    </w:div>
    <w:div w:id="817041351">
      <w:bodyDiv w:val="1"/>
      <w:marLeft w:val="0"/>
      <w:marRight w:val="0"/>
      <w:marTop w:val="0"/>
      <w:marBottom w:val="0"/>
      <w:divBdr>
        <w:top w:val="none" w:sz="0" w:space="0" w:color="auto"/>
        <w:left w:val="none" w:sz="0" w:space="0" w:color="auto"/>
        <w:bottom w:val="none" w:sz="0" w:space="0" w:color="auto"/>
        <w:right w:val="none" w:sz="0" w:space="0" w:color="auto"/>
      </w:divBdr>
    </w:div>
    <w:div w:id="895357673">
      <w:bodyDiv w:val="1"/>
      <w:marLeft w:val="0"/>
      <w:marRight w:val="0"/>
      <w:marTop w:val="0"/>
      <w:marBottom w:val="0"/>
      <w:divBdr>
        <w:top w:val="none" w:sz="0" w:space="0" w:color="auto"/>
        <w:left w:val="none" w:sz="0" w:space="0" w:color="auto"/>
        <w:bottom w:val="none" w:sz="0" w:space="0" w:color="auto"/>
        <w:right w:val="none" w:sz="0" w:space="0" w:color="auto"/>
      </w:divBdr>
    </w:div>
    <w:div w:id="912350054">
      <w:bodyDiv w:val="1"/>
      <w:marLeft w:val="0"/>
      <w:marRight w:val="0"/>
      <w:marTop w:val="0"/>
      <w:marBottom w:val="0"/>
      <w:divBdr>
        <w:top w:val="none" w:sz="0" w:space="0" w:color="auto"/>
        <w:left w:val="none" w:sz="0" w:space="0" w:color="auto"/>
        <w:bottom w:val="none" w:sz="0" w:space="0" w:color="auto"/>
        <w:right w:val="none" w:sz="0" w:space="0" w:color="auto"/>
      </w:divBdr>
    </w:div>
    <w:div w:id="971715970">
      <w:bodyDiv w:val="1"/>
      <w:marLeft w:val="0"/>
      <w:marRight w:val="0"/>
      <w:marTop w:val="0"/>
      <w:marBottom w:val="0"/>
      <w:divBdr>
        <w:top w:val="none" w:sz="0" w:space="0" w:color="auto"/>
        <w:left w:val="none" w:sz="0" w:space="0" w:color="auto"/>
        <w:bottom w:val="none" w:sz="0" w:space="0" w:color="auto"/>
        <w:right w:val="none" w:sz="0" w:space="0" w:color="auto"/>
      </w:divBdr>
    </w:div>
    <w:div w:id="1017469205">
      <w:bodyDiv w:val="1"/>
      <w:marLeft w:val="0"/>
      <w:marRight w:val="0"/>
      <w:marTop w:val="0"/>
      <w:marBottom w:val="0"/>
      <w:divBdr>
        <w:top w:val="none" w:sz="0" w:space="0" w:color="auto"/>
        <w:left w:val="none" w:sz="0" w:space="0" w:color="auto"/>
        <w:bottom w:val="none" w:sz="0" w:space="0" w:color="auto"/>
        <w:right w:val="none" w:sz="0" w:space="0" w:color="auto"/>
      </w:divBdr>
    </w:div>
    <w:div w:id="1059670902">
      <w:bodyDiv w:val="1"/>
      <w:marLeft w:val="0"/>
      <w:marRight w:val="0"/>
      <w:marTop w:val="0"/>
      <w:marBottom w:val="0"/>
      <w:divBdr>
        <w:top w:val="none" w:sz="0" w:space="0" w:color="auto"/>
        <w:left w:val="none" w:sz="0" w:space="0" w:color="auto"/>
        <w:bottom w:val="none" w:sz="0" w:space="0" w:color="auto"/>
        <w:right w:val="none" w:sz="0" w:space="0" w:color="auto"/>
      </w:divBdr>
    </w:div>
    <w:div w:id="1344700324">
      <w:bodyDiv w:val="1"/>
      <w:marLeft w:val="0"/>
      <w:marRight w:val="0"/>
      <w:marTop w:val="0"/>
      <w:marBottom w:val="0"/>
      <w:divBdr>
        <w:top w:val="none" w:sz="0" w:space="0" w:color="auto"/>
        <w:left w:val="none" w:sz="0" w:space="0" w:color="auto"/>
        <w:bottom w:val="none" w:sz="0" w:space="0" w:color="auto"/>
        <w:right w:val="none" w:sz="0" w:space="0" w:color="auto"/>
      </w:divBdr>
    </w:div>
    <w:div w:id="1350445503">
      <w:bodyDiv w:val="1"/>
      <w:marLeft w:val="0"/>
      <w:marRight w:val="0"/>
      <w:marTop w:val="0"/>
      <w:marBottom w:val="0"/>
      <w:divBdr>
        <w:top w:val="none" w:sz="0" w:space="0" w:color="auto"/>
        <w:left w:val="none" w:sz="0" w:space="0" w:color="auto"/>
        <w:bottom w:val="none" w:sz="0" w:space="0" w:color="auto"/>
        <w:right w:val="none" w:sz="0" w:space="0" w:color="auto"/>
      </w:divBdr>
    </w:div>
    <w:div w:id="1359621013">
      <w:bodyDiv w:val="1"/>
      <w:marLeft w:val="0"/>
      <w:marRight w:val="0"/>
      <w:marTop w:val="0"/>
      <w:marBottom w:val="0"/>
      <w:divBdr>
        <w:top w:val="none" w:sz="0" w:space="0" w:color="auto"/>
        <w:left w:val="none" w:sz="0" w:space="0" w:color="auto"/>
        <w:bottom w:val="none" w:sz="0" w:space="0" w:color="auto"/>
        <w:right w:val="none" w:sz="0" w:space="0" w:color="auto"/>
      </w:divBdr>
    </w:div>
    <w:div w:id="1442409932">
      <w:bodyDiv w:val="1"/>
      <w:marLeft w:val="0"/>
      <w:marRight w:val="0"/>
      <w:marTop w:val="0"/>
      <w:marBottom w:val="0"/>
      <w:divBdr>
        <w:top w:val="none" w:sz="0" w:space="0" w:color="auto"/>
        <w:left w:val="none" w:sz="0" w:space="0" w:color="auto"/>
        <w:bottom w:val="none" w:sz="0" w:space="0" w:color="auto"/>
        <w:right w:val="none" w:sz="0" w:space="0" w:color="auto"/>
      </w:divBdr>
    </w:div>
    <w:div w:id="1445270680">
      <w:bodyDiv w:val="1"/>
      <w:marLeft w:val="0"/>
      <w:marRight w:val="0"/>
      <w:marTop w:val="0"/>
      <w:marBottom w:val="0"/>
      <w:divBdr>
        <w:top w:val="none" w:sz="0" w:space="0" w:color="auto"/>
        <w:left w:val="none" w:sz="0" w:space="0" w:color="auto"/>
        <w:bottom w:val="none" w:sz="0" w:space="0" w:color="auto"/>
        <w:right w:val="none" w:sz="0" w:space="0" w:color="auto"/>
      </w:divBdr>
    </w:div>
    <w:div w:id="1572157955">
      <w:bodyDiv w:val="1"/>
      <w:marLeft w:val="0"/>
      <w:marRight w:val="0"/>
      <w:marTop w:val="0"/>
      <w:marBottom w:val="0"/>
      <w:divBdr>
        <w:top w:val="none" w:sz="0" w:space="0" w:color="auto"/>
        <w:left w:val="none" w:sz="0" w:space="0" w:color="auto"/>
        <w:bottom w:val="none" w:sz="0" w:space="0" w:color="auto"/>
        <w:right w:val="none" w:sz="0" w:space="0" w:color="auto"/>
      </w:divBdr>
    </w:div>
    <w:div w:id="1629163825">
      <w:bodyDiv w:val="1"/>
      <w:marLeft w:val="0"/>
      <w:marRight w:val="0"/>
      <w:marTop w:val="0"/>
      <w:marBottom w:val="0"/>
      <w:divBdr>
        <w:top w:val="none" w:sz="0" w:space="0" w:color="auto"/>
        <w:left w:val="none" w:sz="0" w:space="0" w:color="auto"/>
        <w:bottom w:val="none" w:sz="0" w:space="0" w:color="auto"/>
        <w:right w:val="none" w:sz="0" w:space="0" w:color="auto"/>
      </w:divBdr>
    </w:div>
    <w:div w:id="1630548736">
      <w:bodyDiv w:val="1"/>
      <w:marLeft w:val="0"/>
      <w:marRight w:val="0"/>
      <w:marTop w:val="0"/>
      <w:marBottom w:val="0"/>
      <w:divBdr>
        <w:top w:val="none" w:sz="0" w:space="0" w:color="auto"/>
        <w:left w:val="none" w:sz="0" w:space="0" w:color="auto"/>
        <w:bottom w:val="none" w:sz="0" w:space="0" w:color="auto"/>
        <w:right w:val="none" w:sz="0" w:space="0" w:color="auto"/>
      </w:divBdr>
    </w:div>
    <w:div w:id="1667367077">
      <w:bodyDiv w:val="1"/>
      <w:marLeft w:val="0"/>
      <w:marRight w:val="0"/>
      <w:marTop w:val="0"/>
      <w:marBottom w:val="0"/>
      <w:divBdr>
        <w:top w:val="none" w:sz="0" w:space="0" w:color="auto"/>
        <w:left w:val="none" w:sz="0" w:space="0" w:color="auto"/>
        <w:bottom w:val="none" w:sz="0" w:space="0" w:color="auto"/>
        <w:right w:val="none" w:sz="0" w:space="0" w:color="auto"/>
      </w:divBdr>
    </w:div>
    <w:div w:id="1736973951">
      <w:bodyDiv w:val="1"/>
      <w:marLeft w:val="0"/>
      <w:marRight w:val="0"/>
      <w:marTop w:val="0"/>
      <w:marBottom w:val="0"/>
      <w:divBdr>
        <w:top w:val="none" w:sz="0" w:space="0" w:color="auto"/>
        <w:left w:val="none" w:sz="0" w:space="0" w:color="auto"/>
        <w:bottom w:val="none" w:sz="0" w:space="0" w:color="auto"/>
        <w:right w:val="none" w:sz="0" w:space="0" w:color="auto"/>
      </w:divBdr>
    </w:div>
    <w:div w:id="1749499504">
      <w:bodyDiv w:val="1"/>
      <w:marLeft w:val="0"/>
      <w:marRight w:val="0"/>
      <w:marTop w:val="0"/>
      <w:marBottom w:val="0"/>
      <w:divBdr>
        <w:top w:val="none" w:sz="0" w:space="0" w:color="auto"/>
        <w:left w:val="none" w:sz="0" w:space="0" w:color="auto"/>
        <w:bottom w:val="none" w:sz="0" w:space="0" w:color="auto"/>
        <w:right w:val="none" w:sz="0" w:space="0" w:color="auto"/>
      </w:divBdr>
    </w:div>
    <w:div w:id="1786464017">
      <w:bodyDiv w:val="1"/>
      <w:marLeft w:val="0"/>
      <w:marRight w:val="0"/>
      <w:marTop w:val="0"/>
      <w:marBottom w:val="0"/>
      <w:divBdr>
        <w:top w:val="none" w:sz="0" w:space="0" w:color="auto"/>
        <w:left w:val="none" w:sz="0" w:space="0" w:color="auto"/>
        <w:bottom w:val="none" w:sz="0" w:space="0" w:color="auto"/>
        <w:right w:val="none" w:sz="0" w:space="0" w:color="auto"/>
      </w:divBdr>
    </w:div>
    <w:div w:id="1810586322">
      <w:bodyDiv w:val="1"/>
      <w:marLeft w:val="0"/>
      <w:marRight w:val="0"/>
      <w:marTop w:val="0"/>
      <w:marBottom w:val="0"/>
      <w:divBdr>
        <w:top w:val="none" w:sz="0" w:space="0" w:color="auto"/>
        <w:left w:val="none" w:sz="0" w:space="0" w:color="auto"/>
        <w:bottom w:val="none" w:sz="0" w:space="0" w:color="auto"/>
        <w:right w:val="none" w:sz="0" w:space="0" w:color="auto"/>
      </w:divBdr>
    </w:div>
    <w:div w:id="1842155306">
      <w:bodyDiv w:val="1"/>
      <w:marLeft w:val="0"/>
      <w:marRight w:val="0"/>
      <w:marTop w:val="0"/>
      <w:marBottom w:val="0"/>
      <w:divBdr>
        <w:top w:val="none" w:sz="0" w:space="0" w:color="auto"/>
        <w:left w:val="none" w:sz="0" w:space="0" w:color="auto"/>
        <w:bottom w:val="none" w:sz="0" w:space="0" w:color="auto"/>
        <w:right w:val="none" w:sz="0" w:space="0" w:color="auto"/>
      </w:divBdr>
    </w:div>
    <w:div w:id="1853717790">
      <w:bodyDiv w:val="1"/>
      <w:marLeft w:val="0"/>
      <w:marRight w:val="0"/>
      <w:marTop w:val="0"/>
      <w:marBottom w:val="0"/>
      <w:divBdr>
        <w:top w:val="none" w:sz="0" w:space="0" w:color="auto"/>
        <w:left w:val="none" w:sz="0" w:space="0" w:color="auto"/>
        <w:bottom w:val="none" w:sz="0" w:space="0" w:color="auto"/>
        <w:right w:val="none" w:sz="0" w:space="0" w:color="auto"/>
      </w:divBdr>
    </w:div>
    <w:div w:id="1858738537">
      <w:bodyDiv w:val="1"/>
      <w:marLeft w:val="0"/>
      <w:marRight w:val="0"/>
      <w:marTop w:val="0"/>
      <w:marBottom w:val="0"/>
      <w:divBdr>
        <w:top w:val="none" w:sz="0" w:space="0" w:color="auto"/>
        <w:left w:val="none" w:sz="0" w:space="0" w:color="auto"/>
        <w:bottom w:val="none" w:sz="0" w:space="0" w:color="auto"/>
        <w:right w:val="none" w:sz="0" w:space="0" w:color="auto"/>
      </w:divBdr>
    </w:div>
    <w:div w:id="1923710921">
      <w:bodyDiv w:val="1"/>
      <w:marLeft w:val="0"/>
      <w:marRight w:val="0"/>
      <w:marTop w:val="0"/>
      <w:marBottom w:val="0"/>
      <w:divBdr>
        <w:top w:val="none" w:sz="0" w:space="0" w:color="auto"/>
        <w:left w:val="none" w:sz="0" w:space="0" w:color="auto"/>
        <w:bottom w:val="none" w:sz="0" w:space="0" w:color="auto"/>
        <w:right w:val="none" w:sz="0" w:space="0" w:color="auto"/>
      </w:divBdr>
    </w:div>
    <w:div w:id="1940671833">
      <w:bodyDiv w:val="1"/>
      <w:marLeft w:val="0"/>
      <w:marRight w:val="0"/>
      <w:marTop w:val="0"/>
      <w:marBottom w:val="0"/>
      <w:divBdr>
        <w:top w:val="none" w:sz="0" w:space="0" w:color="auto"/>
        <w:left w:val="none" w:sz="0" w:space="0" w:color="auto"/>
        <w:bottom w:val="none" w:sz="0" w:space="0" w:color="auto"/>
        <w:right w:val="none" w:sz="0" w:space="0" w:color="auto"/>
      </w:divBdr>
    </w:div>
    <w:div w:id="1987590716">
      <w:bodyDiv w:val="1"/>
      <w:marLeft w:val="0"/>
      <w:marRight w:val="0"/>
      <w:marTop w:val="0"/>
      <w:marBottom w:val="0"/>
      <w:divBdr>
        <w:top w:val="none" w:sz="0" w:space="0" w:color="auto"/>
        <w:left w:val="none" w:sz="0" w:space="0" w:color="auto"/>
        <w:bottom w:val="none" w:sz="0" w:space="0" w:color="auto"/>
        <w:right w:val="none" w:sz="0" w:space="0" w:color="auto"/>
      </w:divBdr>
    </w:div>
    <w:div w:id="2038657475">
      <w:bodyDiv w:val="1"/>
      <w:marLeft w:val="0"/>
      <w:marRight w:val="0"/>
      <w:marTop w:val="0"/>
      <w:marBottom w:val="0"/>
      <w:divBdr>
        <w:top w:val="none" w:sz="0" w:space="0" w:color="auto"/>
        <w:left w:val="none" w:sz="0" w:space="0" w:color="auto"/>
        <w:bottom w:val="none" w:sz="0" w:space="0" w:color="auto"/>
        <w:right w:val="none" w:sz="0" w:space="0" w:color="auto"/>
      </w:divBdr>
    </w:div>
    <w:div w:id="207500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nunungliawati1601@gmail.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ojs.fdk.ac.id/index.php/Nursing/index"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depkes.go.id/resources/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10</Pages>
  <Words>6891</Words>
  <Characters>39282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rezanurulihsan2706@gmail.com</dc:creator>
  <cp:keywords/>
  <dc:description/>
  <cp:lastModifiedBy>TOSHIBA</cp:lastModifiedBy>
  <cp:revision>16</cp:revision>
  <dcterms:created xsi:type="dcterms:W3CDTF">2022-06-26T03:17:00Z</dcterms:created>
  <dcterms:modified xsi:type="dcterms:W3CDTF">2022-08-09T09:32:00Z</dcterms:modified>
</cp:coreProperties>
</file>